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D9" w:rsidRDefault="006819D9" w:rsidP="000479C9">
      <w:pPr>
        <w:jc w:val="center"/>
        <w:rPr>
          <w:rFonts w:ascii="굴림" w:eastAsia="굴림" w:hAnsi="굴림" w:hint="eastAsia"/>
        </w:rPr>
      </w:pPr>
    </w:p>
    <w:p w:rsidR="00476CFA" w:rsidRDefault="000479C9" w:rsidP="000479C9">
      <w:pPr>
        <w:jc w:val="center"/>
        <w:rPr>
          <w:rFonts w:ascii="굴림" w:eastAsia="굴림" w:hAnsi="굴림"/>
          <w:sz w:val="28"/>
          <w:szCs w:val="28"/>
        </w:rPr>
      </w:pPr>
      <w:r w:rsidRPr="00A5656F">
        <w:rPr>
          <w:rFonts w:ascii="굴림" w:eastAsia="굴림" w:hAnsi="굴림"/>
          <w:b/>
          <w:bCs/>
          <w:noProof/>
          <w:sz w:val="28"/>
          <w:szCs w:val="28"/>
        </w:rPr>
        <w:drawing>
          <wp:inline distT="0" distB="0" distL="0" distR="0">
            <wp:extent cx="3752850" cy="533400"/>
            <wp:effectExtent l="19050" t="0" r="0" b="0"/>
            <wp:docPr id="1" name="그림 1" descr="kfcf금소연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cf금소연로고"/>
                    <pic:cNvPicPr>
                      <a:picLocks noChangeAspect="1" noChangeArrowheads="1"/>
                    </pic:cNvPicPr>
                  </pic:nvPicPr>
                  <pic:blipFill>
                    <a:blip r:embed="rId8" cstate="print"/>
                    <a:srcRect/>
                    <a:stretch>
                      <a:fillRect/>
                    </a:stretch>
                  </pic:blipFill>
                  <pic:spPr bwMode="auto">
                    <a:xfrm>
                      <a:off x="0" y="0"/>
                      <a:ext cx="3752850" cy="533400"/>
                    </a:xfrm>
                    <a:prstGeom prst="rect">
                      <a:avLst/>
                    </a:prstGeom>
                    <a:noFill/>
                    <a:ln w="9525">
                      <a:noFill/>
                      <a:miter lim="800000"/>
                      <a:headEnd/>
                      <a:tailEnd/>
                    </a:ln>
                  </pic:spPr>
                </pic:pic>
              </a:graphicData>
            </a:graphic>
          </wp:inline>
        </w:drawing>
      </w:r>
    </w:p>
    <w:p w:rsidR="000479C9" w:rsidRPr="00A5656F" w:rsidRDefault="001F59CE" w:rsidP="000479C9">
      <w:pPr>
        <w:jc w:val="center"/>
        <w:rPr>
          <w:rFonts w:ascii="굴림" w:eastAsia="굴림" w:hAnsi="굴림"/>
          <w:sz w:val="28"/>
          <w:szCs w:val="28"/>
        </w:rPr>
      </w:pPr>
      <w:r w:rsidRPr="001F59CE">
        <w:rPr>
          <w:noProof/>
          <w:sz w:val="28"/>
          <w:szCs w:val="28"/>
        </w:rPr>
        <w:pict>
          <v:line id="Line 2" o:spid="_x0000_s1026" style="position:absolute;left:0;text-align:left;z-index:251658240;visibility:visible;mso-position-horizontal-relative:text;mso-position-vertical-relative:page" from="18pt,-8.75pt" to="474.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" strokecolor="#888" strokeweight="1.1pt">
            <w10:wrap anchory="page"/>
          </v:line>
        </w:pict>
      </w:r>
    </w:p>
    <w:tbl>
      <w:tblPr>
        <w:tblW w:w="9180"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tblPr>
      <w:tblGrid>
        <w:gridCol w:w="1353"/>
        <w:gridCol w:w="7827"/>
      </w:tblGrid>
      <w:tr w:rsidR="000479C9" w:rsidTr="000479C9">
        <w:trPr>
          <w:cantSplit/>
          <w:trHeight w:val="727"/>
        </w:trPr>
        <w:tc>
          <w:tcPr>
            <w:tcW w:w="9180" w:type="dxa"/>
            <w:gridSpan w:val="2"/>
            <w:tcBorders>
              <w:top w:val="dotted" w:sz="4" w:space="0" w:color="auto"/>
              <w:left w:val="dotted" w:sz="4" w:space="0" w:color="auto"/>
              <w:bottom w:val="dotted" w:sz="4" w:space="0" w:color="auto"/>
              <w:right w:val="dotted" w:sz="4" w:space="0" w:color="auto"/>
            </w:tcBorders>
            <w:hideMark/>
          </w:tcPr>
          <w:p w:rsidR="000479C9" w:rsidRDefault="000479C9">
            <w:pPr>
              <w:jc w:val="center"/>
              <w:rPr>
                <w:rFonts w:ascii="굴림" w:eastAsia="굴림" w:hAnsi="굴림"/>
                <w:b/>
                <w:bCs/>
              </w:rPr>
            </w:pPr>
            <w:r>
              <w:rPr>
                <w:rFonts w:ascii="굴림" w:eastAsia="굴림" w:hAnsi="굴림" w:hint="eastAsia"/>
                <w:b/>
                <w:bCs/>
              </w:rPr>
              <w:t xml:space="preserve">사단법인 금융소비자연맹 </w:t>
            </w:r>
            <w:proofErr w:type="gramStart"/>
            <w:r>
              <w:rPr>
                <w:rFonts w:ascii="굴림" w:eastAsia="굴림" w:hAnsi="굴림" w:hint="eastAsia"/>
                <w:b/>
                <w:bCs/>
                <w:szCs w:val="18"/>
              </w:rPr>
              <w:t>/  110</w:t>
            </w:r>
            <w:proofErr w:type="gramEnd"/>
            <w:r>
              <w:rPr>
                <w:rFonts w:ascii="굴림" w:eastAsia="굴림" w:hAnsi="굴림" w:hint="eastAsia"/>
                <w:b/>
                <w:bCs/>
                <w:szCs w:val="18"/>
              </w:rPr>
              <w:t xml:space="preserve">-052 서울시 종로구 </w:t>
            </w:r>
            <w:proofErr w:type="spellStart"/>
            <w:r w:rsidR="006A4DCE">
              <w:rPr>
                <w:rFonts w:ascii="굴림" w:eastAsia="굴림" w:hAnsi="굴림" w:hint="eastAsia"/>
                <w:b/>
                <w:bCs/>
                <w:szCs w:val="18"/>
              </w:rPr>
              <w:t>새문안로</w:t>
            </w:r>
            <w:proofErr w:type="spellEnd"/>
            <w:r w:rsidR="006A4DCE">
              <w:rPr>
                <w:rFonts w:ascii="굴림" w:eastAsia="굴림" w:hAnsi="굴림" w:hint="eastAsia"/>
                <w:b/>
                <w:bCs/>
                <w:szCs w:val="18"/>
              </w:rPr>
              <w:t>5가길 28,</w:t>
            </w:r>
            <w:r>
              <w:rPr>
                <w:rFonts w:ascii="굴림" w:eastAsia="굴림" w:hAnsi="굴림" w:hint="eastAsia"/>
                <w:b/>
                <w:bCs/>
                <w:szCs w:val="18"/>
              </w:rPr>
              <w:t xml:space="preserve"> 615호</w:t>
            </w:r>
          </w:p>
          <w:p w:rsidR="000479C9" w:rsidRDefault="000479C9">
            <w:pPr>
              <w:jc w:val="center"/>
              <w:rPr>
                <w:rFonts w:ascii="굴림" w:eastAsia="굴림" w:hAnsi="굴림"/>
                <w:b/>
                <w:bCs/>
                <w:color w:val="0000FF"/>
                <w:sz w:val="18"/>
                <w:szCs w:val="18"/>
              </w:rPr>
            </w:pPr>
            <w:proofErr w:type="gramStart"/>
            <w:r>
              <w:rPr>
                <w:rFonts w:ascii="굴림" w:eastAsia="굴림" w:hAnsi="굴림" w:hint="eastAsia"/>
                <w:b/>
                <w:bCs/>
                <w:szCs w:val="18"/>
              </w:rPr>
              <w:t>대표전화 :</w:t>
            </w:r>
            <w:proofErr w:type="gramEnd"/>
            <w:r>
              <w:rPr>
                <w:rFonts w:ascii="굴림" w:eastAsia="굴림" w:hAnsi="굴림" w:hint="eastAsia"/>
                <w:b/>
                <w:bCs/>
                <w:szCs w:val="18"/>
              </w:rPr>
              <w:t xml:space="preserve"> 1688-1140 / 팩스 : 733-0940  웹사이트  </w:t>
            </w:r>
            <w:hyperlink r:id="rId9" w:history="1">
              <w:r>
                <w:rPr>
                  <w:rStyle w:val="a3"/>
                  <w:rFonts w:ascii="굴림" w:eastAsia="굴림" w:hAnsi="굴림" w:hint="eastAsia"/>
                  <w:b/>
                  <w:bCs/>
                </w:rPr>
                <w:t>http://www.kfco.org</w:t>
              </w:r>
            </w:hyperlink>
          </w:p>
          <w:p w:rsidR="000479C9" w:rsidRDefault="000479C9">
            <w:pPr>
              <w:jc w:val="center"/>
              <w:rPr>
                <w:rFonts w:ascii="굴림" w:eastAsia="굴림" w:hAnsi="굴림"/>
              </w:rPr>
            </w:pPr>
            <w:proofErr w:type="spellStart"/>
            <w:r>
              <w:rPr>
                <w:rFonts w:ascii="굴림" w:eastAsia="굴림" w:hAnsi="굴림" w:hint="eastAsia"/>
                <w:b/>
                <w:bCs/>
                <w:szCs w:val="20"/>
              </w:rPr>
              <w:t>행정안전부</w:t>
            </w:r>
            <w:proofErr w:type="spellEnd"/>
            <w:r>
              <w:rPr>
                <w:rFonts w:ascii="굴림" w:eastAsia="굴림" w:hAnsi="굴림" w:hint="eastAsia"/>
                <w:b/>
                <w:bCs/>
                <w:szCs w:val="20"/>
              </w:rPr>
              <w:t xml:space="preserve"> 비영리민간단체 제 123 호 / 공정거래위원회 소비자단체 제 2010-2 호</w:t>
            </w:r>
          </w:p>
        </w:tc>
      </w:tr>
      <w:tr w:rsidR="000479C9" w:rsidTr="00BF5476">
        <w:trPr>
          <w:cantSplit/>
          <w:trHeight w:val="234"/>
        </w:trPr>
        <w:tc>
          <w:tcPr>
            <w:tcW w:w="1353" w:type="dxa"/>
            <w:tcBorders>
              <w:top w:val="dotted" w:sz="4" w:space="0" w:color="auto"/>
              <w:left w:val="dotted" w:sz="4" w:space="0" w:color="auto"/>
              <w:bottom w:val="dotted" w:sz="4" w:space="0" w:color="auto"/>
              <w:right w:val="dotted" w:sz="4" w:space="0" w:color="auto"/>
            </w:tcBorders>
            <w:tcMar>
              <w:top w:w="0" w:type="dxa"/>
              <w:left w:w="56" w:type="dxa"/>
              <w:bottom w:w="0" w:type="dxa"/>
              <w:right w:w="56" w:type="dxa"/>
            </w:tcMar>
            <w:hideMark/>
          </w:tcPr>
          <w:p w:rsidR="000479C9" w:rsidRDefault="000479C9">
            <w:pPr>
              <w:jc w:val="center"/>
              <w:rPr>
                <w:rFonts w:ascii="굴림" w:eastAsia="굴림" w:hAnsi="굴림"/>
                <w:szCs w:val="23"/>
              </w:rPr>
            </w:pPr>
            <w:r>
              <w:rPr>
                <w:rFonts w:ascii="굴림" w:eastAsia="굴림" w:hAnsi="굴림" w:hint="eastAsia"/>
                <w:szCs w:val="23"/>
              </w:rPr>
              <w:t>연락처</w:t>
            </w:r>
          </w:p>
        </w:tc>
        <w:tc>
          <w:tcPr>
            <w:tcW w:w="7827" w:type="dxa"/>
            <w:tcBorders>
              <w:top w:val="dotted" w:sz="4" w:space="0" w:color="auto"/>
              <w:left w:val="dotted" w:sz="4" w:space="0" w:color="auto"/>
              <w:bottom w:val="dotted" w:sz="4" w:space="0" w:color="auto"/>
              <w:right w:val="dotted" w:sz="4" w:space="0" w:color="auto"/>
            </w:tcBorders>
            <w:tcMar>
              <w:top w:w="0" w:type="dxa"/>
              <w:left w:w="56" w:type="dxa"/>
              <w:bottom w:w="0" w:type="dxa"/>
              <w:right w:w="56" w:type="dxa"/>
            </w:tcMar>
            <w:hideMark/>
          </w:tcPr>
          <w:p w:rsidR="000479C9" w:rsidRDefault="00C07F0A" w:rsidP="00C07F0A">
            <w:pPr>
              <w:ind w:left="200"/>
              <w:jc w:val="center"/>
              <w:rPr>
                <w:rFonts w:ascii="굴림" w:eastAsia="굴림" w:hAnsi="굴림"/>
              </w:rPr>
            </w:pPr>
            <w:proofErr w:type="spellStart"/>
            <w:r>
              <w:rPr>
                <w:rFonts w:ascii="굴림" w:eastAsia="굴림" w:hAnsi="굴림" w:hint="eastAsia"/>
                <w:szCs w:val="22"/>
              </w:rPr>
              <w:t>강형구금융국장</w:t>
            </w:r>
            <w:proofErr w:type="spellEnd"/>
            <w:r w:rsidR="000479C9">
              <w:rPr>
                <w:rFonts w:ascii="굴림" w:eastAsia="굴림" w:hAnsi="굴림" w:hint="eastAsia"/>
                <w:szCs w:val="22"/>
              </w:rPr>
              <w:t xml:space="preserve"> 73</w:t>
            </w:r>
            <w:r>
              <w:rPr>
                <w:rFonts w:ascii="굴림" w:eastAsia="굴림" w:hAnsi="굴림" w:hint="eastAsia"/>
                <w:szCs w:val="22"/>
              </w:rPr>
              <w:t>9</w:t>
            </w:r>
            <w:r w:rsidR="000479C9">
              <w:rPr>
                <w:rFonts w:ascii="굴림" w:eastAsia="굴림" w:hAnsi="굴림" w:hint="eastAsia"/>
                <w:szCs w:val="22"/>
              </w:rPr>
              <w:t>-</w:t>
            </w:r>
            <w:r>
              <w:rPr>
                <w:rFonts w:ascii="굴림" w:eastAsia="굴림" w:hAnsi="굴림" w:hint="eastAsia"/>
                <w:szCs w:val="22"/>
              </w:rPr>
              <w:t>7883</w:t>
            </w:r>
            <w:r w:rsidR="000479C9">
              <w:rPr>
                <w:rFonts w:ascii="굴림" w:eastAsia="굴림" w:hAnsi="굴림" w:hint="eastAsia"/>
                <w:szCs w:val="22"/>
              </w:rPr>
              <w:t xml:space="preserve">, </w:t>
            </w:r>
            <w:hyperlink r:id="rId10" w:history="1">
              <w:r w:rsidR="005F071A" w:rsidRPr="00472247">
                <w:rPr>
                  <w:rStyle w:val="a3"/>
                  <w:rFonts w:ascii="굴림" w:eastAsia="굴림" w:hAnsi="굴림" w:hint="eastAsia"/>
                  <w:sz w:val="20"/>
                  <w:szCs w:val="22"/>
                </w:rPr>
                <w:t>khk5916@naver.com</w:t>
              </w:r>
            </w:hyperlink>
          </w:p>
        </w:tc>
      </w:tr>
      <w:tr w:rsidR="000479C9" w:rsidTr="00BF5476">
        <w:trPr>
          <w:cantSplit/>
          <w:trHeight w:val="237"/>
        </w:trPr>
        <w:tc>
          <w:tcPr>
            <w:tcW w:w="1353" w:type="dxa"/>
            <w:tcBorders>
              <w:top w:val="dotted" w:sz="4" w:space="0" w:color="auto"/>
              <w:left w:val="dotted" w:sz="4" w:space="0" w:color="auto"/>
              <w:bottom w:val="dotted" w:sz="4" w:space="0" w:color="auto"/>
              <w:right w:val="dotted" w:sz="4" w:space="0" w:color="auto"/>
            </w:tcBorders>
            <w:tcMar>
              <w:top w:w="0" w:type="dxa"/>
              <w:left w:w="56" w:type="dxa"/>
              <w:bottom w:w="0" w:type="dxa"/>
              <w:right w:w="56" w:type="dxa"/>
            </w:tcMar>
            <w:vAlign w:val="center"/>
            <w:hideMark/>
          </w:tcPr>
          <w:p w:rsidR="000479C9" w:rsidRDefault="000479C9">
            <w:pPr>
              <w:jc w:val="center"/>
              <w:rPr>
                <w:rFonts w:ascii="굴림" w:eastAsia="굴림" w:hAnsi="굴림"/>
                <w:szCs w:val="23"/>
              </w:rPr>
            </w:pPr>
            <w:r>
              <w:rPr>
                <w:rFonts w:ascii="굴림" w:eastAsia="굴림" w:hAnsi="굴림" w:hint="eastAsia"/>
                <w:szCs w:val="23"/>
              </w:rPr>
              <w:t>배포일</w:t>
            </w:r>
          </w:p>
        </w:tc>
        <w:tc>
          <w:tcPr>
            <w:tcW w:w="7827" w:type="dxa"/>
            <w:tcBorders>
              <w:top w:val="dotted" w:sz="4" w:space="0" w:color="auto"/>
              <w:left w:val="dotted" w:sz="4" w:space="0" w:color="auto"/>
              <w:bottom w:val="dotted" w:sz="4" w:space="0" w:color="auto"/>
              <w:right w:val="dotted" w:sz="4" w:space="0" w:color="auto"/>
            </w:tcBorders>
            <w:tcMar>
              <w:top w:w="0" w:type="dxa"/>
              <w:left w:w="56" w:type="dxa"/>
              <w:bottom w:w="0" w:type="dxa"/>
              <w:right w:w="56" w:type="dxa"/>
            </w:tcMar>
            <w:hideMark/>
          </w:tcPr>
          <w:p w:rsidR="000479C9" w:rsidRDefault="000479C9" w:rsidP="00C27FFB">
            <w:pPr>
              <w:ind w:left="200"/>
              <w:jc w:val="center"/>
              <w:rPr>
                <w:rFonts w:ascii="굴림" w:eastAsia="굴림" w:hAnsi="굴림"/>
                <w:szCs w:val="22"/>
              </w:rPr>
            </w:pPr>
            <w:r>
              <w:rPr>
                <w:rFonts w:ascii="굴림" w:eastAsia="굴림" w:hAnsi="굴림" w:hint="eastAsia"/>
                <w:szCs w:val="22"/>
              </w:rPr>
              <w:t>201</w:t>
            </w:r>
            <w:r w:rsidR="002C49E5">
              <w:rPr>
                <w:rFonts w:ascii="굴림" w:eastAsia="굴림" w:hAnsi="굴림" w:hint="eastAsia"/>
                <w:szCs w:val="22"/>
              </w:rPr>
              <w:t>4</w:t>
            </w:r>
            <w:r>
              <w:rPr>
                <w:rFonts w:ascii="굴림" w:eastAsia="굴림" w:hAnsi="굴림" w:hint="eastAsia"/>
                <w:szCs w:val="22"/>
              </w:rPr>
              <w:t>.</w:t>
            </w:r>
            <w:r w:rsidR="00412A8A">
              <w:rPr>
                <w:rFonts w:ascii="굴림" w:eastAsia="굴림" w:hAnsi="굴림" w:hint="eastAsia"/>
                <w:szCs w:val="22"/>
              </w:rPr>
              <w:t>5</w:t>
            </w:r>
            <w:r>
              <w:rPr>
                <w:rFonts w:ascii="굴림" w:eastAsia="굴림" w:hAnsi="굴림" w:hint="eastAsia"/>
                <w:szCs w:val="22"/>
              </w:rPr>
              <w:t>.</w:t>
            </w:r>
            <w:r w:rsidR="00C27FFB">
              <w:rPr>
                <w:rFonts w:ascii="굴림" w:eastAsia="굴림" w:hAnsi="굴림" w:hint="eastAsia"/>
                <w:szCs w:val="22"/>
              </w:rPr>
              <w:t>8</w:t>
            </w:r>
            <w:r>
              <w:rPr>
                <w:rFonts w:ascii="굴림" w:eastAsia="굴림" w:hAnsi="굴림" w:hint="eastAsia"/>
                <w:szCs w:val="22"/>
              </w:rPr>
              <w:t>(</w:t>
            </w:r>
            <w:r w:rsidR="00C27FFB">
              <w:rPr>
                <w:rFonts w:ascii="굴림" w:eastAsia="굴림" w:hAnsi="굴림" w:hint="eastAsia"/>
                <w:szCs w:val="22"/>
              </w:rPr>
              <w:t>목</w:t>
            </w:r>
            <w:r>
              <w:rPr>
                <w:rFonts w:ascii="굴림" w:eastAsia="굴림" w:hAnsi="굴림" w:hint="eastAsia"/>
                <w:szCs w:val="22"/>
              </w:rPr>
              <w:t>)(총</w:t>
            </w:r>
            <w:r w:rsidR="00C27FFB">
              <w:rPr>
                <w:rFonts w:ascii="굴림" w:eastAsia="굴림" w:hAnsi="굴림" w:hint="eastAsia"/>
                <w:szCs w:val="22"/>
              </w:rPr>
              <w:t>31</w:t>
            </w:r>
            <w:r w:rsidR="0011296C">
              <w:rPr>
                <w:rFonts w:ascii="굴림" w:eastAsia="굴림" w:hAnsi="굴림" w:hint="eastAsia"/>
                <w:szCs w:val="22"/>
              </w:rPr>
              <w:t>쪽</w:t>
            </w:r>
            <w:proofErr w:type="gramStart"/>
            <w:r>
              <w:rPr>
                <w:rFonts w:ascii="굴림" w:eastAsia="굴림" w:hAnsi="굴림" w:hint="eastAsia"/>
                <w:szCs w:val="22"/>
              </w:rPr>
              <w:t>,본문</w:t>
            </w:r>
            <w:r w:rsidR="00C27FFB">
              <w:rPr>
                <w:rFonts w:ascii="굴림" w:eastAsia="굴림" w:hAnsi="굴림" w:hint="eastAsia"/>
                <w:szCs w:val="22"/>
              </w:rPr>
              <w:t>5</w:t>
            </w:r>
            <w:r w:rsidR="0011296C">
              <w:rPr>
                <w:rFonts w:ascii="굴림" w:eastAsia="굴림" w:hAnsi="굴림" w:hint="eastAsia"/>
                <w:szCs w:val="22"/>
              </w:rPr>
              <w:t>쪽,첨부</w:t>
            </w:r>
            <w:r w:rsidR="00C27FFB">
              <w:rPr>
                <w:rFonts w:ascii="굴림" w:eastAsia="굴림" w:hAnsi="굴림" w:hint="eastAsia"/>
                <w:szCs w:val="22"/>
              </w:rPr>
              <w:t>26</w:t>
            </w:r>
            <w:r w:rsidR="0011296C">
              <w:rPr>
                <w:rFonts w:ascii="굴림" w:eastAsia="굴림" w:hAnsi="굴림" w:hint="eastAsia"/>
                <w:szCs w:val="22"/>
              </w:rPr>
              <w:t>쪽</w:t>
            </w:r>
            <w:proofErr w:type="gramEnd"/>
            <w:r w:rsidR="0011296C">
              <w:rPr>
                <w:rFonts w:ascii="굴림" w:eastAsia="굴림" w:hAnsi="굴림" w:hint="eastAsia"/>
                <w:szCs w:val="22"/>
              </w:rPr>
              <w:t>)</w:t>
            </w:r>
            <w:r>
              <w:rPr>
                <w:rFonts w:ascii="굴림" w:eastAsia="굴림" w:hAnsi="굴림" w:hint="eastAsia"/>
                <w:szCs w:val="22"/>
              </w:rPr>
              <w:t>★이 자료는</w:t>
            </w:r>
            <w:r w:rsidR="00412A8A">
              <w:rPr>
                <w:rFonts w:ascii="굴림" w:eastAsia="굴림" w:hAnsi="굴림" w:hint="eastAsia"/>
                <w:szCs w:val="22"/>
              </w:rPr>
              <w:t>5</w:t>
            </w:r>
            <w:r w:rsidR="005B1ADD">
              <w:rPr>
                <w:rFonts w:ascii="굴림" w:eastAsia="굴림" w:hAnsi="굴림" w:hint="eastAsia"/>
                <w:szCs w:val="22"/>
              </w:rPr>
              <w:t>.</w:t>
            </w:r>
            <w:r w:rsidR="00C27FFB">
              <w:rPr>
                <w:rFonts w:ascii="굴림" w:eastAsia="굴림" w:hAnsi="굴림" w:hint="eastAsia"/>
                <w:szCs w:val="22"/>
              </w:rPr>
              <w:t>8</w:t>
            </w:r>
            <w:r>
              <w:rPr>
                <w:rFonts w:ascii="굴림" w:eastAsia="굴림" w:hAnsi="굴림" w:hint="eastAsia"/>
                <w:szCs w:val="22"/>
              </w:rPr>
              <w:t>(</w:t>
            </w:r>
            <w:r w:rsidR="00C27FFB">
              <w:rPr>
                <w:rFonts w:ascii="굴림" w:eastAsia="굴림" w:hAnsi="굴림" w:hint="eastAsia"/>
                <w:szCs w:val="22"/>
              </w:rPr>
              <w:t>목</w:t>
            </w:r>
            <w:r>
              <w:rPr>
                <w:rFonts w:ascii="굴림" w:eastAsia="굴림" w:hAnsi="굴림" w:hint="eastAsia"/>
                <w:szCs w:val="22"/>
              </w:rPr>
              <w:t>)</w:t>
            </w:r>
            <w:proofErr w:type="spellStart"/>
            <w:r w:rsidR="008773B9">
              <w:rPr>
                <w:rFonts w:ascii="굴림" w:eastAsia="굴림" w:hAnsi="굴림" w:hint="eastAsia"/>
                <w:szCs w:val="22"/>
              </w:rPr>
              <w:t>배포시</w:t>
            </w:r>
            <w:r>
              <w:rPr>
                <w:rFonts w:ascii="굴림" w:eastAsia="굴림" w:hAnsi="굴림" w:hint="eastAsia"/>
                <w:szCs w:val="22"/>
              </w:rPr>
              <w:t>부터</w:t>
            </w:r>
            <w:proofErr w:type="spellEnd"/>
            <w:r>
              <w:rPr>
                <w:rFonts w:ascii="굴림" w:eastAsia="굴림" w:hAnsi="굴림" w:hint="eastAsia"/>
                <w:szCs w:val="22"/>
              </w:rPr>
              <w:t xml:space="preserve"> 취급요망</w:t>
            </w:r>
          </w:p>
        </w:tc>
      </w:tr>
    </w:tbl>
    <w:p w:rsidR="000479C9" w:rsidRDefault="000479C9" w:rsidP="000479C9">
      <w:pPr>
        <w:jc w:val="center"/>
        <w:rPr>
          <w:rFonts w:ascii="HY견고딕" w:eastAsia="HY견고딕" w:hAnsi="굴림"/>
          <w:sz w:val="72"/>
        </w:rPr>
      </w:pPr>
      <w:r>
        <w:rPr>
          <w:rFonts w:ascii="HY견고딕" w:eastAsia="HY견고딕" w:hAnsi="굴림" w:hint="eastAsia"/>
          <w:b/>
          <w:bCs/>
          <w:sz w:val="72"/>
          <w:szCs w:val="56"/>
        </w:rPr>
        <w:t xml:space="preserve">보 도 자 </w:t>
      </w:r>
      <w:proofErr w:type="spellStart"/>
      <w:r>
        <w:rPr>
          <w:rFonts w:ascii="HY견고딕" w:eastAsia="HY견고딕" w:hAnsi="굴림" w:hint="eastAsia"/>
          <w:b/>
          <w:bCs/>
          <w:sz w:val="72"/>
          <w:szCs w:val="56"/>
        </w:rPr>
        <w:t>료</w:t>
      </w:r>
      <w:proofErr w:type="spellEnd"/>
      <w:r w:rsidR="00522BD1" w:rsidRPr="00522BD1">
        <w:rPr>
          <w:rFonts w:ascii="HY견고딕" w:eastAsia="HY견고딕" w:hAnsi="굴림" w:hint="eastAsia"/>
          <w:b/>
          <w:bCs/>
          <w:sz w:val="56"/>
          <w:szCs w:val="56"/>
        </w:rPr>
        <w:t>41</w:t>
      </w:r>
      <w:r w:rsidR="00605E92">
        <w:rPr>
          <w:rFonts w:ascii="HY견고딕" w:eastAsia="HY견고딕" w:hAnsi="굴림" w:hint="eastAsia"/>
          <w:b/>
          <w:bCs/>
          <w:sz w:val="56"/>
          <w:szCs w:val="56"/>
        </w:rPr>
        <w:t>9</w:t>
      </w:r>
      <w:r>
        <w:rPr>
          <w:rFonts w:ascii="HY견고딕" w:eastAsia="HY견고딕" w:hAnsi="굴림" w:hint="eastAsia"/>
          <w:b/>
          <w:bCs/>
          <w:sz w:val="52"/>
          <w:szCs w:val="56"/>
        </w:rPr>
        <w:t xml:space="preserve">호 </w:t>
      </w:r>
      <w:bookmarkStart w:id="0" w:name="_GoBack"/>
      <w:bookmarkEnd w:id="0"/>
    </w:p>
    <w:tbl>
      <w:tblPr>
        <w:tblW w:w="9180" w:type="dxa"/>
        <w:tblInd w:w="-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6" w:type="dxa"/>
          <w:right w:w="56" w:type="dxa"/>
        </w:tblCellMar>
        <w:tblLook w:val="04A0"/>
      </w:tblPr>
      <w:tblGrid>
        <w:gridCol w:w="9180"/>
      </w:tblGrid>
      <w:tr w:rsidR="000479C9" w:rsidTr="000479C9">
        <w:trPr>
          <w:cantSplit/>
          <w:trHeight w:val="1320"/>
        </w:trPr>
        <w:tc>
          <w:tcPr>
            <w:tcW w:w="9180" w:type="dxa"/>
            <w:tcBorders>
              <w:top w:val="single" w:sz="12" w:space="0" w:color="000000"/>
              <w:left w:val="single" w:sz="12" w:space="0" w:color="000000"/>
              <w:bottom w:val="single" w:sz="12" w:space="0" w:color="000000"/>
              <w:right w:val="single" w:sz="12" w:space="0" w:color="000000"/>
            </w:tcBorders>
            <w:vAlign w:val="center"/>
            <w:hideMark/>
          </w:tcPr>
          <w:p w:rsidR="005B1ADD" w:rsidRDefault="005B1ADD" w:rsidP="005B1ADD">
            <w:pPr>
              <w:spacing w:line="300" w:lineRule="auto"/>
              <w:jc w:val="center"/>
              <w:rPr>
                <w:rFonts w:ascii="HY견고딕" w:eastAsia="HY견고딕" w:hAnsi="바탕"/>
                <w:bCs/>
                <w:sz w:val="28"/>
              </w:rPr>
            </w:pPr>
          </w:p>
          <w:p w:rsidR="00412A8A" w:rsidRPr="00A5656F" w:rsidRDefault="002A0DEB" w:rsidP="00A5656F">
            <w:pPr>
              <w:spacing w:line="300" w:lineRule="auto"/>
              <w:ind w:firstLineChars="100" w:firstLine="275"/>
              <w:jc w:val="center"/>
              <w:rPr>
                <w:rFonts w:ascii="HY견고딕" w:eastAsia="HY견고딕" w:hAnsi="바탕"/>
                <w:b/>
                <w:color w:val="0070C0"/>
                <w:sz w:val="28"/>
                <w:szCs w:val="28"/>
              </w:rPr>
            </w:pPr>
            <w:r w:rsidRPr="00A5656F">
              <w:rPr>
                <w:rFonts w:ascii="HY견고딕" w:eastAsia="HY견고딕" w:hAnsi="바탕" w:hint="eastAsia"/>
                <w:b/>
                <w:bCs/>
                <w:color w:val="0070C0"/>
                <w:sz w:val="28"/>
                <w:szCs w:val="28"/>
              </w:rPr>
              <w:t>201</w:t>
            </w:r>
            <w:r w:rsidR="00522BD1" w:rsidRPr="00A5656F">
              <w:rPr>
                <w:rFonts w:ascii="HY견고딕" w:eastAsia="HY견고딕" w:hAnsi="바탕" w:hint="eastAsia"/>
                <w:b/>
                <w:bCs/>
                <w:color w:val="0070C0"/>
                <w:sz w:val="28"/>
                <w:szCs w:val="28"/>
              </w:rPr>
              <w:t>4</w:t>
            </w:r>
            <w:r w:rsidRPr="00A5656F">
              <w:rPr>
                <w:rFonts w:ascii="HY견고딕" w:eastAsia="HY견고딕" w:hAnsi="바탕" w:hint="eastAsia"/>
                <w:b/>
                <w:bCs/>
                <w:color w:val="0070C0"/>
                <w:sz w:val="28"/>
                <w:szCs w:val="28"/>
              </w:rPr>
              <w:t xml:space="preserve">년 </w:t>
            </w:r>
            <w:r w:rsidR="0063471D" w:rsidRPr="00A5656F">
              <w:rPr>
                <w:rFonts w:ascii="HY견고딕" w:eastAsia="HY견고딕" w:hAnsi="바탕" w:hint="eastAsia"/>
                <w:b/>
                <w:bCs/>
                <w:color w:val="0070C0"/>
                <w:sz w:val="28"/>
                <w:szCs w:val="28"/>
              </w:rPr>
              <w:t>소비자 평가</w:t>
            </w:r>
            <w:r w:rsidR="00412A8A" w:rsidRPr="00A5656F">
              <w:rPr>
                <w:rFonts w:ascii="HY견고딕" w:eastAsia="HY견고딕" w:hAnsi="바탕" w:hint="eastAsia"/>
                <w:b/>
                <w:bCs/>
                <w:color w:val="0070C0"/>
                <w:sz w:val="28"/>
                <w:szCs w:val="28"/>
              </w:rPr>
              <w:t>‘좋은 은행’순위 발표</w:t>
            </w:r>
          </w:p>
          <w:p w:rsidR="0063471D" w:rsidRPr="00A5656F" w:rsidRDefault="00A5656F" w:rsidP="005B1ADD">
            <w:pPr>
              <w:spacing w:line="300" w:lineRule="auto"/>
              <w:jc w:val="center"/>
              <w:rPr>
                <w:rFonts w:ascii="HY견고딕" w:eastAsia="HY견고딕" w:hAnsi="바탕"/>
                <w:bCs/>
                <w:sz w:val="28"/>
              </w:rPr>
            </w:pPr>
            <w:proofErr w:type="spellStart"/>
            <w:r w:rsidRPr="00A5656F">
              <w:rPr>
                <w:rFonts w:ascii="HY견고딕" w:eastAsia="HY견고딕" w:hAnsi="바탕" w:cs="바탕" w:hint="eastAsia"/>
                <w:b/>
                <w:bCs/>
                <w:color w:val="C00000"/>
                <w:sz w:val="56"/>
                <w:szCs w:val="28"/>
              </w:rPr>
              <w:t>신한은행</w:t>
            </w:r>
            <w:proofErr w:type="spellEnd"/>
            <w:r w:rsidRPr="00A5656F">
              <w:rPr>
                <w:rFonts w:ascii="HY견고딕" w:eastAsia="HY견고딕" w:hAnsi="바탕" w:cs="바탕" w:hint="eastAsia"/>
                <w:b/>
                <w:bCs/>
                <w:color w:val="C00000"/>
                <w:sz w:val="56"/>
                <w:szCs w:val="28"/>
              </w:rPr>
              <w:t xml:space="preserve"> 2년 연속 1위 차지</w:t>
            </w:r>
          </w:p>
          <w:p w:rsidR="00F35B82" w:rsidRPr="00382780" w:rsidRDefault="005B1ADD" w:rsidP="00A5656F">
            <w:pPr>
              <w:spacing w:line="300" w:lineRule="auto"/>
              <w:ind w:firstLineChars="200" w:firstLine="480"/>
              <w:rPr>
                <w:rFonts w:ascii="HY헤드라인M" w:eastAsia="HY헤드라인M" w:hAnsi="바탕"/>
                <w:bCs/>
                <w:color w:val="FF0000"/>
                <w:sz w:val="24"/>
              </w:rPr>
            </w:pPr>
            <w:r w:rsidRPr="00AE462B">
              <w:rPr>
                <w:rFonts w:ascii="HY헤드라인M" w:eastAsia="HY헤드라인M" w:hAnsi="바탕" w:hint="eastAsia"/>
                <w:bCs/>
                <w:color w:val="000000" w:themeColor="text1"/>
                <w:sz w:val="24"/>
              </w:rPr>
              <w:t xml:space="preserve">- </w:t>
            </w:r>
            <w:r w:rsidR="0063471D">
              <w:rPr>
                <w:rFonts w:ascii="HY헤드라인M" w:eastAsia="HY헤드라인M" w:hAnsi="바탕" w:hint="eastAsia"/>
                <w:bCs/>
                <w:color w:val="000000" w:themeColor="text1"/>
                <w:sz w:val="24"/>
              </w:rPr>
              <w:t>1</w:t>
            </w:r>
            <w:r w:rsidR="00C305C6">
              <w:rPr>
                <w:rFonts w:ascii="HY헤드라인M" w:eastAsia="HY헤드라인M" w:hAnsi="바탕" w:hint="eastAsia"/>
                <w:bCs/>
                <w:color w:val="000000" w:themeColor="text1"/>
                <w:sz w:val="24"/>
              </w:rPr>
              <w:t>위</w:t>
            </w:r>
            <w:r w:rsidR="00A5656F">
              <w:rPr>
                <w:rFonts w:ascii="HY헤드라인M" w:eastAsia="HY헤드라인M" w:hAnsi="바탕" w:hint="eastAsia"/>
                <w:bCs/>
                <w:color w:val="000000" w:themeColor="text1"/>
                <w:sz w:val="24"/>
              </w:rPr>
              <w:t xml:space="preserve">만 </w:t>
            </w:r>
            <w:proofErr w:type="spellStart"/>
            <w:r w:rsidR="00A5656F">
              <w:rPr>
                <w:rFonts w:ascii="HY헤드라인M" w:eastAsia="HY헤드라인M" w:hAnsi="바탕" w:hint="eastAsia"/>
                <w:bCs/>
                <w:color w:val="000000" w:themeColor="text1"/>
                <w:sz w:val="24"/>
              </w:rPr>
              <w:t>토종신한은행</w:t>
            </w:r>
            <w:proofErr w:type="spellEnd"/>
            <w:proofErr w:type="gramStart"/>
            <w:r w:rsidR="0063471D">
              <w:rPr>
                <w:rFonts w:ascii="HY헤드라인M" w:eastAsia="HY헤드라인M" w:hAnsi="바탕" w:hint="eastAsia"/>
                <w:bCs/>
                <w:color w:val="000000" w:themeColor="text1"/>
                <w:sz w:val="24"/>
              </w:rPr>
              <w:t>,2위</w:t>
            </w:r>
            <w:proofErr w:type="gramEnd"/>
            <w:r w:rsidR="0063471D">
              <w:rPr>
                <w:rFonts w:ascii="HY헤드라인M" w:eastAsia="HY헤드라인M" w:hAnsi="바탕" w:hint="eastAsia"/>
                <w:bCs/>
                <w:color w:val="000000" w:themeColor="text1"/>
                <w:sz w:val="24"/>
              </w:rPr>
              <w:t xml:space="preserve"> </w:t>
            </w:r>
            <w:proofErr w:type="spellStart"/>
            <w:r w:rsidR="00AE462B">
              <w:rPr>
                <w:rFonts w:ascii="HY헤드라인M" w:eastAsia="HY헤드라인M" w:hAnsi="바탕" w:hint="eastAsia"/>
                <w:bCs/>
                <w:color w:val="000000" w:themeColor="text1"/>
                <w:sz w:val="24"/>
              </w:rPr>
              <w:t>씨티</w:t>
            </w:r>
            <w:proofErr w:type="spellEnd"/>
            <w:r w:rsidR="00412A8A">
              <w:rPr>
                <w:rFonts w:ascii="HY헤드라인M" w:eastAsia="HY헤드라인M" w:hAnsi="바탕" w:hint="eastAsia"/>
                <w:bCs/>
                <w:color w:val="000000" w:themeColor="text1"/>
                <w:sz w:val="24"/>
              </w:rPr>
              <w:t>, 3위 SC</w:t>
            </w:r>
            <w:r w:rsidR="00AE462B">
              <w:rPr>
                <w:rFonts w:ascii="HY헤드라인M" w:eastAsia="HY헤드라인M" w:hAnsi="바탕" w:hint="eastAsia"/>
                <w:bCs/>
                <w:color w:val="000000" w:themeColor="text1"/>
                <w:sz w:val="24"/>
              </w:rPr>
              <w:t>은행</w:t>
            </w:r>
            <w:r w:rsidR="00A5656F">
              <w:rPr>
                <w:rFonts w:ascii="HY헤드라인M" w:eastAsia="HY헤드라인M" w:hAnsi="바탕" w:hint="eastAsia"/>
                <w:bCs/>
                <w:color w:val="000000" w:themeColor="text1"/>
                <w:sz w:val="24"/>
              </w:rPr>
              <w:t xml:space="preserve">, </w:t>
            </w:r>
            <w:r w:rsidR="00605E92">
              <w:rPr>
                <w:rFonts w:ascii="HY헤드라인M" w:eastAsia="HY헤드라인M" w:hAnsi="바탕" w:hint="eastAsia"/>
                <w:bCs/>
                <w:color w:val="000000" w:themeColor="text1"/>
                <w:sz w:val="24"/>
              </w:rPr>
              <w:t>KB</w:t>
            </w:r>
            <w:r w:rsidR="00A5656F">
              <w:rPr>
                <w:rFonts w:ascii="HY헤드라인M" w:eastAsia="HY헤드라인M" w:hAnsi="바탕" w:hint="eastAsia"/>
                <w:bCs/>
                <w:color w:val="000000" w:themeColor="text1"/>
                <w:sz w:val="24"/>
              </w:rPr>
              <w:t>국민은 4위에 머물러</w:t>
            </w:r>
          </w:p>
          <w:p w:rsidR="002A0DEB" w:rsidRDefault="00F35B82" w:rsidP="002A0DEB">
            <w:pPr>
              <w:spacing w:line="300" w:lineRule="auto"/>
              <w:ind w:firstLineChars="200" w:firstLine="480"/>
              <w:rPr>
                <w:rFonts w:ascii="HY헤드라인M" w:eastAsia="HY헤드라인M" w:hAnsi="바탕"/>
                <w:bCs/>
                <w:sz w:val="24"/>
              </w:rPr>
            </w:pPr>
            <w:r>
              <w:rPr>
                <w:rFonts w:ascii="HY헤드라인M" w:eastAsia="HY헤드라인M" w:hAnsi="바탕" w:hint="eastAsia"/>
                <w:bCs/>
                <w:sz w:val="24"/>
              </w:rPr>
              <w:t xml:space="preserve">- </w:t>
            </w:r>
            <w:r w:rsidR="00605E92">
              <w:rPr>
                <w:rFonts w:ascii="HY헤드라인M" w:eastAsia="HY헤드라인M" w:hAnsi="바탕" w:hint="eastAsia"/>
                <w:bCs/>
                <w:sz w:val="24"/>
              </w:rPr>
              <w:t xml:space="preserve">전체 </w:t>
            </w:r>
            <w:r w:rsidR="002A0DEB">
              <w:rPr>
                <w:rFonts w:ascii="HY헤드라인M" w:eastAsia="HY헤드라인M" w:hAnsi="바탕" w:hint="eastAsia"/>
                <w:bCs/>
                <w:sz w:val="24"/>
              </w:rPr>
              <w:t xml:space="preserve">은행 안정성, </w:t>
            </w:r>
            <w:r w:rsidR="00605E92">
              <w:rPr>
                <w:rFonts w:ascii="HY헤드라인M" w:eastAsia="HY헤드라인M" w:hAnsi="바탕" w:hint="eastAsia"/>
                <w:bCs/>
                <w:sz w:val="24"/>
              </w:rPr>
              <w:t xml:space="preserve">소비자성, </w:t>
            </w:r>
            <w:r w:rsidR="002A0DEB">
              <w:rPr>
                <w:rFonts w:ascii="HY헤드라인M" w:eastAsia="HY헤드라인M" w:hAnsi="바탕" w:hint="eastAsia"/>
                <w:bCs/>
                <w:sz w:val="24"/>
              </w:rPr>
              <w:t>건전성, 수익성4</w:t>
            </w:r>
            <w:proofErr w:type="spellStart"/>
            <w:r w:rsidR="002A0DEB">
              <w:rPr>
                <w:rFonts w:ascii="HY헤드라인M" w:eastAsia="HY헤드라인M" w:hAnsi="바탕" w:hint="eastAsia"/>
                <w:bCs/>
                <w:sz w:val="24"/>
              </w:rPr>
              <w:t>대부문</w:t>
            </w:r>
            <w:proofErr w:type="spellEnd"/>
            <w:r w:rsidR="002A0DEB">
              <w:rPr>
                <w:rFonts w:ascii="HY헤드라인M" w:eastAsia="HY헤드라인M" w:hAnsi="바탕" w:hint="eastAsia"/>
                <w:bCs/>
                <w:sz w:val="24"/>
              </w:rPr>
              <w:t xml:space="preserve"> 11</w:t>
            </w:r>
            <w:proofErr w:type="spellStart"/>
            <w:r w:rsidR="002A0DEB">
              <w:rPr>
                <w:rFonts w:ascii="HY헤드라인M" w:eastAsia="HY헤드라인M" w:hAnsi="바탕" w:hint="eastAsia"/>
                <w:bCs/>
                <w:sz w:val="24"/>
              </w:rPr>
              <w:t>개항목</w:t>
            </w:r>
            <w:proofErr w:type="spellEnd"/>
            <w:r w:rsidR="002A0DEB">
              <w:rPr>
                <w:rFonts w:ascii="HY헤드라인M" w:eastAsia="HY헤드라인M" w:hAnsi="바탕" w:hint="eastAsia"/>
                <w:bCs/>
                <w:sz w:val="24"/>
              </w:rPr>
              <w:t xml:space="preserve"> 평가</w:t>
            </w:r>
          </w:p>
          <w:p w:rsidR="000479C9" w:rsidRDefault="000479C9" w:rsidP="008A6ADA">
            <w:pPr>
              <w:spacing w:line="300" w:lineRule="auto"/>
              <w:ind w:firstLineChars="200" w:firstLine="561"/>
              <w:rPr>
                <w:rFonts w:ascii="굴림체" w:eastAsia="굴림체" w:hAnsi="굴림체"/>
                <w:b/>
                <w:bCs/>
                <w:color w:val="0000FF"/>
                <w:sz w:val="28"/>
                <w:szCs w:val="28"/>
              </w:rPr>
            </w:pPr>
          </w:p>
        </w:tc>
      </w:tr>
    </w:tbl>
    <w:p w:rsidR="000479C9" w:rsidRDefault="000479C9" w:rsidP="000479C9">
      <w:pPr>
        <w:ind w:rightChars="22" w:right="44"/>
        <w:rPr>
          <w:rFonts w:hAnsi="바탕"/>
          <w:bCs/>
          <w:sz w:val="24"/>
          <w:szCs w:val="26"/>
        </w:rPr>
      </w:pPr>
    </w:p>
    <w:p w:rsidR="00382780" w:rsidRDefault="005B1ADD" w:rsidP="005B1ADD">
      <w:pPr>
        <w:rPr>
          <w:rFonts w:hAnsi="바탕"/>
          <w:sz w:val="24"/>
          <w:szCs w:val="26"/>
        </w:rPr>
      </w:pPr>
      <w:r>
        <w:rPr>
          <w:rFonts w:hAnsi="바탕" w:hint="eastAsia"/>
          <w:b/>
          <w:bCs/>
          <w:sz w:val="24"/>
          <w:szCs w:val="26"/>
        </w:rPr>
        <w:t>□</w:t>
      </w:r>
      <w:r w:rsidR="006500DB">
        <w:rPr>
          <w:rFonts w:hAnsi="바탕" w:hint="eastAsia"/>
          <w:b/>
          <w:bCs/>
          <w:sz w:val="24"/>
          <w:szCs w:val="26"/>
        </w:rPr>
        <w:t>(사)</w:t>
      </w:r>
      <w:r>
        <w:rPr>
          <w:rFonts w:hAnsi="바탕" w:hint="eastAsia"/>
          <w:b/>
          <w:bCs/>
          <w:sz w:val="24"/>
        </w:rPr>
        <w:t>금융소비자연맹(</w:t>
      </w:r>
      <w:hyperlink r:id="rId11" w:history="1">
        <w:r w:rsidRPr="00BB0D4B">
          <w:rPr>
            <w:rStyle w:val="a3"/>
            <w:rFonts w:hAnsi="바탕" w:hint="eastAsia"/>
            <w:b/>
            <w:bCs/>
            <w:sz w:val="24"/>
          </w:rPr>
          <w:t>www.kfco.org</w:t>
        </w:r>
      </w:hyperlink>
      <w:r w:rsidR="00412A8A">
        <w:rPr>
          <w:rFonts w:hint="eastAsia"/>
        </w:rPr>
        <w:t xml:space="preserve">, </w:t>
      </w:r>
      <w:r w:rsidR="00AB0C33">
        <w:rPr>
          <w:rFonts w:hint="eastAsia"/>
          <w:b/>
          <w:sz w:val="24"/>
        </w:rPr>
        <w:t xml:space="preserve">이하 </w:t>
      </w:r>
      <w:r w:rsidR="00AB0C33">
        <w:rPr>
          <w:b/>
          <w:sz w:val="24"/>
        </w:rPr>
        <w:t>‘</w:t>
      </w:r>
      <w:r w:rsidR="00AB0C33">
        <w:rPr>
          <w:rFonts w:hint="eastAsia"/>
          <w:b/>
          <w:sz w:val="24"/>
        </w:rPr>
        <w:t>금소연</w:t>
      </w:r>
      <w:r w:rsidR="00AB0C33">
        <w:rPr>
          <w:b/>
          <w:sz w:val="24"/>
        </w:rPr>
        <w:t>’</w:t>
      </w:r>
      <w:r>
        <w:rPr>
          <w:rFonts w:hAnsi="바탕" w:hint="eastAsia"/>
          <w:b/>
          <w:bCs/>
          <w:sz w:val="24"/>
        </w:rPr>
        <w:t xml:space="preserve">)은 </w:t>
      </w:r>
      <w:r w:rsidR="00C305C6">
        <w:rPr>
          <w:rFonts w:hAnsi="바탕" w:hint="eastAsia"/>
          <w:b/>
          <w:bCs/>
          <w:sz w:val="24"/>
        </w:rPr>
        <w:t xml:space="preserve">지난해에 이어 </w:t>
      </w:r>
      <w:r w:rsidR="00DC7294">
        <w:rPr>
          <w:rFonts w:hAnsi="바탕" w:hint="eastAsia"/>
          <w:b/>
          <w:bCs/>
          <w:sz w:val="24"/>
        </w:rPr>
        <w:t>금융</w:t>
      </w:r>
      <w:r>
        <w:rPr>
          <w:rFonts w:hAnsi="바탕" w:hint="eastAsia"/>
          <w:b/>
          <w:bCs/>
          <w:sz w:val="24"/>
        </w:rPr>
        <w:t xml:space="preserve">소비자에게 </w:t>
      </w:r>
      <w:r w:rsidR="00DC7294">
        <w:rPr>
          <w:rFonts w:hAnsi="바탕" w:hint="eastAsia"/>
          <w:b/>
          <w:bCs/>
          <w:sz w:val="24"/>
        </w:rPr>
        <w:t>유익한 은행 선택 정보를 제공하</w:t>
      </w:r>
      <w:r>
        <w:rPr>
          <w:rFonts w:hAnsi="바탕" w:hint="eastAsia"/>
          <w:b/>
          <w:bCs/>
          <w:sz w:val="24"/>
        </w:rPr>
        <w:t xml:space="preserve">기 </w:t>
      </w:r>
      <w:proofErr w:type="spellStart"/>
      <w:r>
        <w:rPr>
          <w:rFonts w:hAnsi="바탕" w:hint="eastAsia"/>
          <w:b/>
          <w:bCs/>
          <w:sz w:val="24"/>
        </w:rPr>
        <w:t>위하여</w:t>
      </w:r>
      <w:r w:rsidR="00C305C6">
        <w:rPr>
          <w:rFonts w:hAnsi="바탕" w:hint="eastAsia"/>
          <w:b/>
          <w:bCs/>
          <w:sz w:val="24"/>
        </w:rPr>
        <w:t>국내</w:t>
      </w:r>
      <w:proofErr w:type="spellEnd"/>
      <w:r w:rsidR="00C305C6">
        <w:rPr>
          <w:rFonts w:hAnsi="바탕" w:hint="eastAsia"/>
          <w:b/>
          <w:bCs/>
          <w:sz w:val="24"/>
        </w:rPr>
        <w:t xml:space="preserve"> </w:t>
      </w:r>
      <w:r w:rsidR="00D86C26">
        <w:rPr>
          <w:rFonts w:hAnsi="바탕" w:hint="eastAsia"/>
          <w:b/>
          <w:bCs/>
          <w:sz w:val="24"/>
        </w:rPr>
        <w:t xml:space="preserve">17개 </w:t>
      </w:r>
      <w:r w:rsidR="00257467">
        <w:rPr>
          <w:rFonts w:hAnsi="바탕" w:hint="eastAsia"/>
          <w:b/>
          <w:bCs/>
          <w:sz w:val="24"/>
        </w:rPr>
        <w:t>은행</w:t>
      </w:r>
      <w:r w:rsidR="00C305C6">
        <w:rPr>
          <w:rFonts w:hAnsi="바탕" w:hint="eastAsia"/>
          <w:b/>
          <w:bCs/>
          <w:sz w:val="24"/>
        </w:rPr>
        <w:t xml:space="preserve">의 공시자료를 종합 </w:t>
      </w:r>
      <w:proofErr w:type="spellStart"/>
      <w:r w:rsidR="00C305C6">
        <w:rPr>
          <w:rFonts w:hAnsi="바탕" w:hint="eastAsia"/>
          <w:b/>
          <w:bCs/>
          <w:sz w:val="24"/>
        </w:rPr>
        <w:t>분석</w:t>
      </w:r>
      <w:r w:rsidR="002A0DEB">
        <w:rPr>
          <w:rFonts w:hAnsi="바탕" w:hint="eastAsia"/>
          <w:b/>
          <w:bCs/>
          <w:sz w:val="24"/>
        </w:rPr>
        <w:t>평가</w:t>
      </w:r>
      <w:r>
        <w:rPr>
          <w:rFonts w:hAnsi="바탕" w:hint="eastAsia"/>
          <w:b/>
          <w:bCs/>
          <w:sz w:val="24"/>
          <w:szCs w:val="26"/>
        </w:rPr>
        <w:t>하여</w:t>
      </w:r>
      <w:proofErr w:type="spellEnd"/>
      <w:r>
        <w:rPr>
          <w:rFonts w:hAnsi="바탕" w:hint="eastAsia"/>
          <w:b/>
          <w:bCs/>
          <w:sz w:val="24"/>
          <w:szCs w:val="26"/>
        </w:rPr>
        <w:t xml:space="preserve"> </w:t>
      </w:r>
      <w:r w:rsidR="002A0DEB">
        <w:rPr>
          <w:rFonts w:hAnsi="바탕" w:hint="eastAsia"/>
          <w:b/>
          <w:bCs/>
          <w:sz w:val="24"/>
          <w:szCs w:val="26"/>
        </w:rPr>
        <w:t xml:space="preserve">소비자평가 </w:t>
      </w:r>
      <w:r w:rsidR="002A0DEB">
        <w:rPr>
          <w:rFonts w:hAnsi="바탕"/>
          <w:b/>
          <w:bCs/>
          <w:sz w:val="24"/>
          <w:szCs w:val="26"/>
        </w:rPr>
        <w:t>‘</w:t>
      </w:r>
      <w:r>
        <w:rPr>
          <w:rFonts w:hAnsi="바탕" w:hint="eastAsia"/>
          <w:b/>
          <w:bCs/>
          <w:sz w:val="24"/>
          <w:szCs w:val="26"/>
        </w:rPr>
        <w:t>좋은</w:t>
      </w:r>
      <w:r w:rsidR="006500DB">
        <w:rPr>
          <w:rFonts w:hAnsi="바탕" w:hint="eastAsia"/>
          <w:b/>
          <w:bCs/>
          <w:sz w:val="24"/>
          <w:szCs w:val="26"/>
        </w:rPr>
        <w:t xml:space="preserve"> 은행</w:t>
      </w:r>
      <w:r w:rsidR="002A0DEB">
        <w:rPr>
          <w:rFonts w:hAnsi="바탕"/>
          <w:b/>
          <w:bCs/>
          <w:sz w:val="24"/>
          <w:szCs w:val="26"/>
        </w:rPr>
        <w:t>’</w:t>
      </w:r>
      <w:r>
        <w:rPr>
          <w:rFonts w:hAnsi="바탕" w:hint="eastAsia"/>
          <w:b/>
          <w:bCs/>
          <w:sz w:val="24"/>
          <w:szCs w:val="26"/>
        </w:rPr>
        <w:t xml:space="preserve"> 순위</w:t>
      </w:r>
      <w:r w:rsidR="002A0DEB">
        <w:rPr>
          <w:rFonts w:hAnsi="바탕" w:hint="eastAsia"/>
          <w:b/>
          <w:bCs/>
          <w:sz w:val="24"/>
          <w:szCs w:val="26"/>
        </w:rPr>
        <w:t>를</w:t>
      </w:r>
      <w:r>
        <w:rPr>
          <w:rFonts w:hAnsi="바탕" w:hint="eastAsia"/>
          <w:b/>
          <w:bCs/>
          <w:sz w:val="24"/>
          <w:szCs w:val="26"/>
        </w:rPr>
        <w:t xml:space="preserve"> 공개</w:t>
      </w:r>
      <w:r w:rsidR="002A0DEB">
        <w:rPr>
          <w:rFonts w:hAnsi="바탕" w:hint="eastAsia"/>
          <w:b/>
          <w:bCs/>
          <w:sz w:val="24"/>
          <w:szCs w:val="26"/>
        </w:rPr>
        <w:t xml:space="preserve"> 발표</w:t>
      </w:r>
      <w:r>
        <w:rPr>
          <w:rFonts w:hAnsi="바탕" w:hint="eastAsia"/>
          <w:b/>
          <w:bCs/>
          <w:sz w:val="24"/>
          <w:szCs w:val="26"/>
        </w:rPr>
        <w:t>하였음.</w:t>
      </w:r>
    </w:p>
    <w:p w:rsidR="00A5656F" w:rsidRDefault="00A5656F" w:rsidP="005B1ADD">
      <w:pPr>
        <w:rPr>
          <w:rFonts w:hAnsi="바탕"/>
          <w:sz w:val="24"/>
          <w:szCs w:val="26"/>
        </w:rPr>
      </w:pPr>
    </w:p>
    <w:p w:rsidR="00D86C26" w:rsidRPr="0085767F" w:rsidRDefault="00D86C26" w:rsidP="005B1ADD">
      <w:pPr>
        <w:rPr>
          <w:rFonts w:hAnsi="바탕"/>
          <w:color w:val="002060"/>
          <w:sz w:val="22"/>
          <w:szCs w:val="26"/>
        </w:rPr>
      </w:pPr>
      <w:r w:rsidRPr="0085767F">
        <w:rPr>
          <w:rFonts w:hAnsi="바탕" w:hint="eastAsia"/>
          <w:color w:val="002060"/>
          <w:sz w:val="22"/>
          <w:szCs w:val="26"/>
        </w:rPr>
        <w:t>※ 특수은행인 산업은행과 조합인 수협도 소비자정보제공 차원에서 포함시킴.</w:t>
      </w:r>
    </w:p>
    <w:p w:rsidR="0077311A" w:rsidRPr="0077311A" w:rsidRDefault="0077311A" w:rsidP="005B1ADD">
      <w:pPr>
        <w:rPr>
          <w:rFonts w:hAnsi="바탕"/>
          <w:b/>
          <w:bCs/>
          <w:sz w:val="24"/>
        </w:rPr>
      </w:pPr>
    </w:p>
    <w:p w:rsidR="00DC7294" w:rsidRPr="008132C0" w:rsidRDefault="008132C0" w:rsidP="005B1ADD">
      <w:pPr>
        <w:rPr>
          <w:rFonts w:hAnsi="바탕"/>
          <w:bCs/>
          <w:sz w:val="24"/>
        </w:rPr>
      </w:pPr>
      <w:r w:rsidRPr="008132C0">
        <w:rPr>
          <w:rFonts w:hAnsi="바탕" w:hint="eastAsia"/>
          <w:sz w:val="24"/>
          <w:szCs w:val="26"/>
        </w:rPr>
        <w:t>□</w:t>
      </w:r>
      <w:r w:rsidR="00F91B8C" w:rsidRPr="008132C0">
        <w:rPr>
          <w:rFonts w:hAnsi="바탕" w:hint="eastAsia"/>
          <w:bCs/>
          <w:sz w:val="24"/>
        </w:rPr>
        <w:t xml:space="preserve">금융소비자 평가 좋은 은행 </w:t>
      </w:r>
      <w:r w:rsidR="00F91B8C">
        <w:rPr>
          <w:rFonts w:hAnsi="바탕" w:hint="eastAsia"/>
          <w:bCs/>
          <w:sz w:val="24"/>
        </w:rPr>
        <w:t xml:space="preserve">종합 </w:t>
      </w:r>
      <w:r w:rsidR="00F91B8C" w:rsidRPr="008132C0">
        <w:rPr>
          <w:rFonts w:hAnsi="바탕" w:hint="eastAsia"/>
          <w:bCs/>
          <w:sz w:val="24"/>
        </w:rPr>
        <w:t xml:space="preserve">순위에서 </w:t>
      </w:r>
      <w:r w:rsidR="00F91B8C">
        <w:rPr>
          <w:rFonts w:hAnsi="바탕" w:hint="eastAsia"/>
          <w:sz w:val="24"/>
          <w:szCs w:val="26"/>
        </w:rPr>
        <w:t>전 부문에서</w:t>
      </w:r>
      <w:r w:rsidR="00A5656F">
        <w:rPr>
          <w:rFonts w:hAnsi="바탕" w:hint="eastAsia"/>
          <w:sz w:val="24"/>
          <w:szCs w:val="26"/>
        </w:rPr>
        <w:t xml:space="preserve"> 골고루</w:t>
      </w:r>
      <w:r w:rsidR="00F91B8C">
        <w:rPr>
          <w:rFonts w:hAnsi="바탕" w:hint="eastAsia"/>
          <w:sz w:val="24"/>
          <w:szCs w:val="26"/>
        </w:rPr>
        <w:t xml:space="preserve"> 좋은 평가를 받은 </w:t>
      </w:r>
      <w:proofErr w:type="spellStart"/>
      <w:r w:rsidR="00DC7294" w:rsidRPr="008132C0">
        <w:rPr>
          <w:rFonts w:hAnsi="바탕" w:hint="eastAsia"/>
          <w:bCs/>
          <w:sz w:val="24"/>
        </w:rPr>
        <w:t>신한은행</w:t>
      </w:r>
      <w:r w:rsidR="0077311A" w:rsidRPr="008132C0">
        <w:rPr>
          <w:rFonts w:hAnsi="바탕" w:hint="eastAsia"/>
          <w:bCs/>
          <w:sz w:val="24"/>
        </w:rPr>
        <w:t>이</w:t>
      </w:r>
      <w:r w:rsidR="00F91B8C">
        <w:rPr>
          <w:rFonts w:hAnsi="바탕" w:hint="eastAsia"/>
          <w:bCs/>
          <w:sz w:val="24"/>
        </w:rPr>
        <w:t>지난해에</w:t>
      </w:r>
      <w:proofErr w:type="spellEnd"/>
      <w:r w:rsidR="00F91B8C">
        <w:rPr>
          <w:rFonts w:hAnsi="바탕" w:hint="eastAsia"/>
          <w:bCs/>
          <w:sz w:val="24"/>
        </w:rPr>
        <w:t xml:space="preserve"> 이어 </w:t>
      </w:r>
      <w:r w:rsidR="00BF5476" w:rsidRPr="008132C0">
        <w:rPr>
          <w:rFonts w:hAnsi="바탕" w:hint="eastAsia"/>
          <w:bCs/>
          <w:sz w:val="24"/>
        </w:rPr>
        <w:t xml:space="preserve">1위를 차지하였음. </w:t>
      </w:r>
      <w:proofErr w:type="spellStart"/>
      <w:r w:rsidR="00363153">
        <w:rPr>
          <w:rFonts w:hAnsi="바탕" w:hint="eastAsia"/>
          <w:bCs/>
          <w:sz w:val="24"/>
        </w:rPr>
        <w:t>씨티은행과</w:t>
      </w:r>
      <w:proofErr w:type="spellEnd"/>
      <w:r w:rsidR="00363153">
        <w:rPr>
          <w:rFonts w:hAnsi="바탕" w:hint="eastAsia"/>
          <w:bCs/>
          <w:sz w:val="24"/>
        </w:rPr>
        <w:t xml:space="preserve"> SC은행이 </w:t>
      </w:r>
      <w:proofErr w:type="spellStart"/>
      <w:r w:rsidR="00412A8A">
        <w:rPr>
          <w:rFonts w:hAnsi="바탕" w:hint="eastAsia"/>
          <w:bCs/>
          <w:sz w:val="24"/>
        </w:rPr>
        <w:t>우량한</w:t>
      </w:r>
      <w:r w:rsidR="00296066">
        <w:rPr>
          <w:rFonts w:hAnsi="바탕" w:hint="eastAsia"/>
          <w:bCs/>
          <w:sz w:val="24"/>
        </w:rPr>
        <w:t>건전성과</w:t>
      </w:r>
      <w:proofErr w:type="spellEnd"/>
      <w:r w:rsidR="00296066">
        <w:rPr>
          <w:rFonts w:hAnsi="바탕" w:hint="eastAsia"/>
          <w:bCs/>
          <w:sz w:val="24"/>
        </w:rPr>
        <w:t xml:space="preserve"> 안정성으로 </w:t>
      </w:r>
      <w:r w:rsidR="00363153">
        <w:rPr>
          <w:rFonts w:hAnsi="바탕" w:hint="eastAsia"/>
          <w:bCs/>
          <w:sz w:val="24"/>
        </w:rPr>
        <w:t>각각</w:t>
      </w:r>
      <w:r w:rsidR="00AB4AE2" w:rsidRPr="008132C0">
        <w:rPr>
          <w:rFonts w:hAnsi="바탕" w:hint="eastAsia"/>
          <w:bCs/>
          <w:sz w:val="24"/>
        </w:rPr>
        <w:t>2위</w:t>
      </w:r>
      <w:r w:rsidR="00363153">
        <w:rPr>
          <w:rFonts w:hAnsi="바탕" w:hint="eastAsia"/>
          <w:bCs/>
          <w:sz w:val="24"/>
        </w:rPr>
        <w:t>, 3위</w:t>
      </w:r>
      <w:r w:rsidR="00AB4AE2" w:rsidRPr="008132C0">
        <w:rPr>
          <w:rFonts w:hAnsi="바탕" w:hint="eastAsia"/>
          <w:bCs/>
          <w:sz w:val="24"/>
        </w:rPr>
        <w:t xml:space="preserve">를 </w:t>
      </w:r>
      <w:r w:rsidR="00363153">
        <w:rPr>
          <w:rFonts w:hAnsi="바탕" w:hint="eastAsia"/>
          <w:bCs/>
          <w:sz w:val="24"/>
        </w:rPr>
        <w:t>하였</w:t>
      </w:r>
      <w:r w:rsidR="00412A8A">
        <w:rPr>
          <w:rFonts w:hAnsi="바탕" w:hint="eastAsia"/>
          <w:bCs/>
          <w:sz w:val="24"/>
        </w:rPr>
        <w:t xml:space="preserve">음. </w:t>
      </w:r>
    </w:p>
    <w:p w:rsidR="007F5809" w:rsidRDefault="007F5809" w:rsidP="005B1ADD">
      <w:pPr>
        <w:rPr>
          <w:rFonts w:hAnsi="바탕"/>
          <w:b/>
          <w:bCs/>
          <w:sz w:val="24"/>
        </w:rPr>
      </w:pPr>
    </w:p>
    <w:p w:rsidR="00B769C6" w:rsidRPr="00B769C6" w:rsidRDefault="00B769C6" w:rsidP="00B769C6">
      <w:pPr>
        <w:jc w:val="center"/>
        <w:rPr>
          <w:rFonts w:hAnsi="바탕"/>
          <w:bCs/>
          <w:sz w:val="24"/>
        </w:rPr>
      </w:pPr>
      <w:r w:rsidRPr="00B769C6">
        <w:rPr>
          <w:rFonts w:hAnsi="바탕" w:hint="eastAsia"/>
          <w:bCs/>
          <w:sz w:val="24"/>
        </w:rPr>
        <w:t>&lt;</w:t>
      </w:r>
      <w:r>
        <w:rPr>
          <w:rFonts w:hAnsi="바탕" w:hint="eastAsia"/>
          <w:bCs/>
          <w:sz w:val="24"/>
        </w:rPr>
        <w:t xml:space="preserve"> 금융</w:t>
      </w:r>
      <w:r w:rsidRPr="00B769C6">
        <w:rPr>
          <w:rFonts w:hAnsi="바탕" w:hint="eastAsia"/>
          <w:bCs/>
          <w:sz w:val="24"/>
        </w:rPr>
        <w:t>소비자</w:t>
      </w:r>
      <w:r>
        <w:rPr>
          <w:rFonts w:hAnsi="바탕" w:hint="eastAsia"/>
          <w:bCs/>
          <w:sz w:val="24"/>
        </w:rPr>
        <w:t xml:space="preserve"> 은행</w:t>
      </w:r>
      <w:r w:rsidRPr="00B769C6">
        <w:rPr>
          <w:rFonts w:hAnsi="바탕" w:hint="eastAsia"/>
          <w:bCs/>
          <w:sz w:val="24"/>
        </w:rPr>
        <w:t>평가</w:t>
      </w:r>
      <w:r w:rsidR="007842A7">
        <w:rPr>
          <w:rFonts w:hAnsi="바탕" w:hint="eastAsia"/>
          <w:bCs/>
          <w:sz w:val="24"/>
        </w:rPr>
        <w:t xml:space="preserve">순위 </w:t>
      </w:r>
      <w:r w:rsidRPr="00B769C6">
        <w:rPr>
          <w:rFonts w:hAnsi="바탕" w:hint="eastAsia"/>
          <w:bCs/>
          <w:sz w:val="24"/>
        </w:rPr>
        <w:t xml:space="preserve">상위 은행 </w:t>
      </w:r>
      <w:r w:rsidR="007842A7">
        <w:rPr>
          <w:rFonts w:hAnsi="바탕" w:hint="eastAsia"/>
          <w:bCs/>
          <w:sz w:val="24"/>
        </w:rPr>
        <w:t>현황</w:t>
      </w:r>
      <w:r w:rsidRPr="00B769C6">
        <w:rPr>
          <w:rFonts w:hAnsi="바탕" w:hint="eastAsia"/>
          <w:bCs/>
          <w:sz w:val="24"/>
        </w:rPr>
        <w:t>&gt;</w:t>
      </w:r>
    </w:p>
    <w:tbl>
      <w:tblPr>
        <w:tblStyle w:val="a7"/>
        <w:tblW w:w="0" w:type="auto"/>
        <w:tblInd w:w="108" w:type="dxa"/>
        <w:tblLook w:val="04A0"/>
      </w:tblPr>
      <w:tblGrid>
        <w:gridCol w:w="851"/>
        <w:gridCol w:w="2126"/>
        <w:gridCol w:w="1559"/>
        <w:gridCol w:w="1564"/>
        <w:gridCol w:w="1517"/>
        <w:gridCol w:w="1455"/>
      </w:tblGrid>
      <w:tr w:rsidR="00B769C6" w:rsidRPr="00B769C6" w:rsidTr="00EE1A2E">
        <w:tc>
          <w:tcPr>
            <w:tcW w:w="851" w:type="dxa"/>
            <w:vMerge w:val="restart"/>
            <w:shd w:val="clear" w:color="auto" w:fill="EEECE1" w:themeFill="background2"/>
            <w:vAlign w:val="center"/>
          </w:tcPr>
          <w:p w:rsidR="00B769C6" w:rsidRPr="00B769C6" w:rsidRDefault="00B769C6" w:rsidP="00EE1A2E">
            <w:pPr>
              <w:jc w:val="center"/>
              <w:rPr>
                <w:rFonts w:hAnsi="바탕"/>
                <w:bCs/>
                <w:sz w:val="22"/>
              </w:rPr>
            </w:pPr>
            <w:r>
              <w:rPr>
                <w:rFonts w:hAnsi="바탕" w:hint="eastAsia"/>
                <w:bCs/>
                <w:sz w:val="22"/>
              </w:rPr>
              <w:t>순위</w:t>
            </w:r>
          </w:p>
        </w:tc>
        <w:tc>
          <w:tcPr>
            <w:tcW w:w="2126" w:type="dxa"/>
            <w:vMerge w:val="restart"/>
            <w:shd w:val="clear" w:color="auto" w:fill="DAEEF3" w:themeFill="accent5" w:themeFillTint="33"/>
            <w:vAlign w:val="center"/>
          </w:tcPr>
          <w:p w:rsidR="00B769C6" w:rsidRPr="00B769C6" w:rsidRDefault="00B769C6" w:rsidP="00EE1A2E">
            <w:pPr>
              <w:ind w:firstLineChars="200" w:firstLine="440"/>
              <w:jc w:val="center"/>
              <w:rPr>
                <w:rFonts w:hAnsi="바탕"/>
                <w:bCs/>
                <w:sz w:val="22"/>
              </w:rPr>
            </w:pPr>
            <w:r w:rsidRPr="00B769C6">
              <w:rPr>
                <w:rFonts w:hAnsi="바탕" w:hint="eastAsia"/>
                <w:bCs/>
                <w:sz w:val="22"/>
              </w:rPr>
              <w:t>종합순위</w:t>
            </w:r>
          </w:p>
        </w:tc>
        <w:tc>
          <w:tcPr>
            <w:tcW w:w="6095" w:type="dxa"/>
            <w:gridSpan w:val="4"/>
          </w:tcPr>
          <w:p w:rsidR="00B769C6" w:rsidRPr="00B769C6" w:rsidRDefault="00B769C6" w:rsidP="00B769C6">
            <w:pPr>
              <w:jc w:val="center"/>
              <w:rPr>
                <w:rFonts w:hAnsi="바탕"/>
                <w:bCs/>
                <w:sz w:val="22"/>
              </w:rPr>
            </w:pPr>
            <w:r>
              <w:rPr>
                <w:rFonts w:hAnsi="바탕" w:hint="eastAsia"/>
                <w:bCs/>
                <w:sz w:val="22"/>
              </w:rPr>
              <w:t>부문별 순위</w:t>
            </w:r>
          </w:p>
        </w:tc>
      </w:tr>
      <w:tr w:rsidR="00B769C6" w:rsidRPr="00B769C6" w:rsidTr="000E23EB">
        <w:tc>
          <w:tcPr>
            <w:tcW w:w="851" w:type="dxa"/>
            <w:vMerge/>
            <w:shd w:val="clear" w:color="auto" w:fill="EEECE1" w:themeFill="background2"/>
          </w:tcPr>
          <w:p w:rsidR="00B769C6" w:rsidRPr="00B769C6" w:rsidRDefault="00B769C6" w:rsidP="00B769C6">
            <w:pPr>
              <w:jc w:val="center"/>
              <w:rPr>
                <w:rFonts w:hAnsi="바탕"/>
                <w:bCs/>
                <w:sz w:val="22"/>
              </w:rPr>
            </w:pPr>
          </w:p>
        </w:tc>
        <w:tc>
          <w:tcPr>
            <w:tcW w:w="2126" w:type="dxa"/>
            <w:vMerge/>
            <w:shd w:val="clear" w:color="auto" w:fill="DAEEF3" w:themeFill="accent5" w:themeFillTint="33"/>
          </w:tcPr>
          <w:p w:rsidR="00B769C6" w:rsidRPr="00B769C6" w:rsidRDefault="00B769C6" w:rsidP="00B769C6">
            <w:pPr>
              <w:jc w:val="center"/>
              <w:rPr>
                <w:rFonts w:hAnsi="바탕"/>
                <w:bCs/>
                <w:sz w:val="22"/>
              </w:rPr>
            </w:pPr>
          </w:p>
        </w:tc>
        <w:tc>
          <w:tcPr>
            <w:tcW w:w="1559" w:type="dxa"/>
            <w:shd w:val="clear" w:color="auto" w:fill="EAF1DD" w:themeFill="accent3" w:themeFillTint="33"/>
          </w:tcPr>
          <w:p w:rsidR="00B769C6" w:rsidRPr="00B769C6" w:rsidRDefault="00B769C6" w:rsidP="00B769C6">
            <w:pPr>
              <w:jc w:val="center"/>
              <w:rPr>
                <w:rFonts w:hAnsi="바탕"/>
                <w:bCs/>
                <w:sz w:val="22"/>
              </w:rPr>
            </w:pPr>
            <w:r w:rsidRPr="00B769C6">
              <w:rPr>
                <w:rFonts w:hAnsi="바탕" w:hint="eastAsia"/>
                <w:bCs/>
                <w:sz w:val="22"/>
              </w:rPr>
              <w:t>안정성</w:t>
            </w:r>
          </w:p>
        </w:tc>
        <w:tc>
          <w:tcPr>
            <w:tcW w:w="1564" w:type="dxa"/>
            <w:shd w:val="clear" w:color="auto" w:fill="FDE9D9" w:themeFill="accent6" w:themeFillTint="33"/>
          </w:tcPr>
          <w:p w:rsidR="00B769C6" w:rsidRPr="00B769C6" w:rsidRDefault="00B769C6" w:rsidP="00B769C6">
            <w:pPr>
              <w:jc w:val="center"/>
              <w:rPr>
                <w:rFonts w:hAnsi="바탕"/>
                <w:bCs/>
                <w:sz w:val="22"/>
              </w:rPr>
            </w:pPr>
            <w:r w:rsidRPr="00B769C6">
              <w:rPr>
                <w:rFonts w:hAnsi="바탕" w:hint="eastAsia"/>
                <w:bCs/>
                <w:sz w:val="22"/>
              </w:rPr>
              <w:t>소비자성</w:t>
            </w:r>
          </w:p>
        </w:tc>
        <w:tc>
          <w:tcPr>
            <w:tcW w:w="1517" w:type="dxa"/>
            <w:shd w:val="clear" w:color="auto" w:fill="DBE5F1" w:themeFill="accent1" w:themeFillTint="33"/>
          </w:tcPr>
          <w:p w:rsidR="00B769C6" w:rsidRPr="00B769C6" w:rsidRDefault="00B769C6" w:rsidP="00B769C6">
            <w:pPr>
              <w:jc w:val="center"/>
              <w:rPr>
                <w:rFonts w:hAnsi="바탕"/>
                <w:bCs/>
                <w:sz w:val="22"/>
              </w:rPr>
            </w:pPr>
            <w:r w:rsidRPr="00B769C6">
              <w:rPr>
                <w:rFonts w:hAnsi="바탕" w:hint="eastAsia"/>
                <w:bCs/>
                <w:sz w:val="22"/>
              </w:rPr>
              <w:t>건전성</w:t>
            </w:r>
          </w:p>
        </w:tc>
        <w:tc>
          <w:tcPr>
            <w:tcW w:w="1455" w:type="dxa"/>
            <w:shd w:val="clear" w:color="auto" w:fill="CCFFCC"/>
          </w:tcPr>
          <w:p w:rsidR="00B769C6" w:rsidRPr="00B769C6" w:rsidRDefault="00B769C6" w:rsidP="00B769C6">
            <w:pPr>
              <w:jc w:val="center"/>
              <w:rPr>
                <w:rFonts w:hAnsi="바탕"/>
                <w:bCs/>
                <w:sz w:val="22"/>
              </w:rPr>
            </w:pPr>
            <w:r w:rsidRPr="00B769C6">
              <w:rPr>
                <w:rFonts w:hAnsi="바탕" w:hint="eastAsia"/>
                <w:bCs/>
                <w:sz w:val="22"/>
              </w:rPr>
              <w:t>수익성</w:t>
            </w:r>
          </w:p>
        </w:tc>
      </w:tr>
      <w:tr w:rsidR="00D16E67" w:rsidRPr="00B769C6" w:rsidTr="000E23EB">
        <w:tc>
          <w:tcPr>
            <w:tcW w:w="851" w:type="dxa"/>
            <w:shd w:val="clear" w:color="auto" w:fill="EEECE1" w:themeFill="background2"/>
          </w:tcPr>
          <w:p w:rsidR="00D16E67" w:rsidRPr="00B769C6" w:rsidRDefault="00B769C6" w:rsidP="00B769C6">
            <w:pPr>
              <w:jc w:val="center"/>
              <w:rPr>
                <w:rFonts w:hAnsi="바탕"/>
                <w:bCs/>
                <w:sz w:val="22"/>
              </w:rPr>
            </w:pPr>
            <w:r w:rsidRPr="00B769C6">
              <w:rPr>
                <w:rFonts w:hAnsi="바탕" w:hint="eastAsia"/>
                <w:bCs/>
                <w:sz w:val="22"/>
              </w:rPr>
              <w:t>1위</w:t>
            </w:r>
          </w:p>
        </w:tc>
        <w:tc>
          <w:tcPr>
            <w:tcW w:w="2126" w:type="dxa"/>
            <w:shd w:val="clear" w:color="auto" w:fill="DAEEF3" w:themeFill="accent5" w:themeFillTint="33"/>
          </w:tcPr>
          <w:p w:rsidR="00D16E67" w:rsidRPr="00B769C6" w:rsidRDefault="00B769C6" w:rsidP="00B769C6">
            <w:pPr>
              <w:jc w:val="center"/>
              <w:rPr>
                <w:rFonts w:hAnsi="바탕"/>
                <w:bCs/>
                <w:sz w:val="22"/>
              </w:rPr>
            </w:pPr>
            <w:r>
              <w:rPr>
                <w:rFonts w:hAnsi="바탕" w:hint="eastAsia"/>
                <w:bCs/>
                <w:sz w:val="22"/>
              </w:rPr>
              <w:t>신한</w:t>
            </w:r>
            <w:r w:rsidR="00412A8A">
              <w:rPr>
                <w:rFonts w:hAnsi="바탕" w:hint="eastAsia"/>
                <w:bCs/>
                <w:sz w:val="22"/>
              </w:rPr>
              <w:t>(1)</w:t>
            </w:r>
          </w:p>
        </w:tc>
        <w:tc>
          <w:tcPr>
            <w:tcW w:w="1559" w:type="dxa"/>
            <w:shd w:val="clear" w:color="auto" w:fill="EAF1DD" w:themeFill="accent3" w:themeFillTint="33"/>
          </w:tcPr>
          <w:p w:rsidR="00D16E67" w:rsidRPr="00B769C6" w:rsidRDefault="00B769C6" w:rsidP="00B769C6">
            <w:pPr>
              <w:jc w:val="center"/>
              <w:rPr>
                <w:rFonts w:hAnsi="바탕"/>
                <w:bCs/>
                <w:sz w:val="22"/>
              </w:rPr>
            </w:pPr>
            <w:proofErr w:type="spellStart"/>
            <w:r>
              <w:rPr>
                <w:rFonts w:hAnsi="바탕" w:hint="eastAsia"/>
                <w:bCs/>
                <w:sz w:val="22"/>
              </w:rPr>
              <w:t>씨티</w:t>
            </w:r>
            <w:proofErr w:type="spellEnd"/>
            <w:proofErr w:type="gramStart"/>
            <w:r w:rsidR="00D159FC">
              <w:rPr>
                <w:rFonts w:hAnsi="바탕" w:hint="eastAsia"/>
                <w:bCs/>
                <w:sz w:val="22"/>
              </w:rPr>
              <w:t>,제주</w:t>
            </w:r>
            <w:proofErr w:type="gramEnd"/>
          </w:p>
        </w:tc>
        <w:tc>
          <w:tcPr>
            <w:tcW w:w="1564" w:type="dxa"/>
            <w:shd w:val="clear" w:color="auto" w:fill="FDE9D9" w:themeFill="accent6" w:themeFillTint="33"/>
          </w:tcPr>
          <w:p w:rsidR="00D16E67" w:rsidRPr="00B769C6" w:rsidRDefault="00412A8A" w:rsidP="00B769C6">
            <w:pPr>
              <w:jc w:val="center"/>
              <w:rPr>
                <w:rFonts w:hAnsi="바탕"/>
                <w:bCs/>
                <w:sz w:val="22"/>
              </w:rPr>
            </w:pPr>
            <w:r>
              <w:rPr>
                <w:rFonts w:hAnsi="바탕" w:hint="eastAsia"/>
                <w:bCs/>
                <w:sz w:val="22"/>
              </w:rPr>
              <w:t>국민</w:t>
            </w:r>
          </w:p>
        </w:tc>
        <w:tc>
          <w:tcPr>
            <w:tcW w:w="1517" w:type="dxa"/>
            <w:shd w:val="clear" w:color="auto" w:fill="DBE5F1" w:themeFill="accent1" w:themeFillTint="33"/>
          </w:tcPr>
          <w:p w:rsidR="00D16E67" w:rsidRPr="00B769C6" w:rsidRDefault="00B769C6" w:rsidP="00B769C6">
            <w:pPr>
              <w:jc w:val="center"/>
              <w:rPr>
                <w:rFonts w:hAnsi="바탕"/>
                <w:bCs/>
                <w:sz w:val="22"/>
              </w:rPr>
            </w:pPr>
            <w:proofErr w:type="spellStart"/>
            <w:r>
              <w:rPr>
                <w:rFonts w:hAnsi="바탕" w:hint="eastAsia"/>
                <w:bCs/>
                <w:sz w:val="22"/>
              </w:rPr>
              <w:t>씨티</w:t>
            </w:r>
            <w:proofErr w:type="spellEnd"/>
          </w:p>
        </w:tc>
        <w:tc>
          <w:tcPr>
            <w:tcW w:w="1455" w:type="dxa"/>
            <w:shd w:val="clear" w:color="auto" w:fill="CCFFCC"/>
          </w:tcPr>
          <w:p w:rsidR="00D16E67" w:rsidRPr="00B769C6" w:rsidRDefault="00EA5F99" w:rsidP="00EA5F99">
            <w:pPr>
              <w:jc w:val="center"/>
              <w:rPr>
                <w:rFonts w:hAnsi="바탕"/>
                <w:bCs/>
                <w:sz w:val="22"/>
              </w:rPr>
            </w:pPr>
            <w:r>
              <w:rPr>
                <w:rFonts w:hAnsi="바탕" w:hint="eastAsia"/>
                <w:bCs/>
                <w:sz w:val="22"/>
              </w:rPr>
              <w:t>부산</w:t>
            </w:r>
          </w:p>
        </w:tc>
      </w:tr>
      <w:tr w:rsidR="00D16E67" w:rsidRPr="00B769C6" w:rsidTr="000E23EB">
        <w:tc>
          <w:tcPr>
            <w:tcW w:w="851" w:type="dxa"/>
            <w:shd w:val="clear" w:color="auto" w:fill="EEECE1" w:themeFill="background2"/>
          </w:tcPr>
          <w:p w:rsidR="00D16E67" w:rsidRPr="00B769C6" w:rsidRDefault="00B769C6" w:rsidP="00B769C6">
            <w:pPr>
              <w:jc w:val="center"/>
              <w:rPr>
                <w:rFonts w:hAnsi="바탕"/>
                <w:bCs/>
                <w:sz w:val="22"/>
              </w:rPr>
            </w:pPr>
            <w:r w:rsidRPr="00B769C6">
              <w:rPr>
                <w:rFonts w:hAnsi="바탕" w:hint="eastAsia"/>
                <w:bCs/>
                <w:sz w:val="22"/>
              </w:rPr>
              <w:t>2위</w:t>
            </w:r>
          </w:p>
        </w:tc>
        <w:tc>
          <w:tcPr>
            <w:tcW w:w="2126" w:type="dxa"/>
            <w:shd w:val="clear" w:color="auto" w:fill="DAEEF3" w:themeFill="accent5" w:themeFillTint="33"/>
          </w:tcPr>
          <w:p w:rsidR="00D16E67" w:rsidRPr="00B769C6" w:rsidRDefault="00B769C6" w:rsidP="00412A8A">
            <w:pPr>
              <w:jc w:val="center"/>
              <w:rPr>
                <w:rFonts w:hAnsi="바탕"/>
                <w:bCs/>
                <w:sz w:val="22"/>
              </w:rPr>
            </w:pPr>
            <w:proofErr w:type="spellStart"/>
            <w:r>
              <w:rPr>
                <w:rFonts w:hAnsi="바탕" w:hint="eastAsia"/>
                <w:bCs/>
                <w:sz w:val="22"/>
              </w:rPr>
              <w:t>씨티</w:t>
            </w:r>
            <w:proofErr w:type="spellEnd"/>
            <w:r w:rsidR="00412A8A">
              <w:rPr>
                <w:rFonts w:hAnsi="바탕" w:hint="eastAsia"/>
                <w:bCs/>
                <w:sz w:val="22"/>
              </w:rPr>
              <w:t>(2)</w:t>
            </w:r>
          </w:p>
        </w:tc>
        <w:tc>
          <w:tcPr>
            <w:tcW w:w="1559" w:type="dxa"/>
            <w:shd w:val="clear" w:color="auto" w:fill="EAF1DD" w:themeFill="accent3" w:themeFillTint="33"/>
          </w:tcPr>
          <w:p w:rsidR="00D16E67" w:rsidRPr="00D159FC" w:rsidRDefault="00D16E67" w:rsidP="00D159FC">
            <w:pPr>
              <w:pStyle w:val="a9"/>
              <w:numPr>
                <w:ilvl w:val="0"/>
                <w:numId w:val="5"/>
              </w:numPr>
              <w:ind w:leftChars="0"/>
              <w:jc w:val="center"/>
              <w:rPr>
                <w:rFonts w:hAnsi="바탕"/>
                <w:bCs/>
                <w:sz w:val="22"/>
              </w:rPr>
            </w:pPr>
          </w:p>
        </w:tc>
        <w:tc>
          <w:tcPr>
            <w:tcW w:w="1564" w:type="dxa"/>
            <w:shd w:val="clear" w:color="auto" w:fill="FDE9D9" w:themeFill="accent6" w:themeFillTint="33"/>
          </w:tcPr>
          <w:p w:rsidR="00D16E67" w:rsidRPr="00B769C6" w:rsidRDefault="00412A8A" w:rsidP="00412A8A">
            <w:pPr>
              <w:jc w:val="center"/>
              <w:rPr>
                <w:rFonts w:hAnsi="바탕"/>
                <w:bCs/>
                <w:sz w:val="22"/>
              </w:rPr>
            </w:pPr>
            <w:r>
              <w:rPr>
                <w:rFonts w:hAnsi="바탕" w:hint="eastAsia"/>
                <w:bCs/>
                <w:sz w:val="22"/>
              </w:rPr>
              <w:t>우리</w:t>
            </w:r>
          </w:p>
        </w:tc>
        <w:tc>
          <w:tcPr>
            <w:tcW w:w="1517" w:type="dxa"/>
            <w:shd w:val="clear" w:color="auto" w:fill="DBE5F1" w:themeFill="accent1" w:themeFillTint="33"/>
          </w:tcPr>
          <w:p w:rsidR="00D16E67" w:rsidRPr="00B769C6" w:rsidRDefault="00412A8A" w:rsidP="00B769C6">
            <w:pPr>
              <w:jc w:val="center"/>
              <w:rPr>
                <w:rFonts w:hAnsi="바탕"/>
                <w:bCs/>
                <w:sz w:val="22"/>
              </w:rPr>
            </w:pPr>
            <w:r>
              <w:rPr>
                <w:rFonts w:hAnsi="바탕" w:hint="eastAsia"/>
                <w:bCs/>
                <w:sz w:val="22"/>
              </w:rPr>
              <w:t>기업</w:t>
            </w:r>
          </w:p>
        </w:tc>
        <w:tc>
          <w:tcPr>
            <w:tcW w:w="1455" w:type="dxa"/>
            <w:shd w:val="clear" w:color="auto" w:fill="CCFFCC"/>
          </w:tcPr>
          <w:p w:rsidR="00D16E67" w:rsidRPr="00B769C6" w:rsidRDefault="00EA5F99" w:rsidP="00B769C6">
            <w:pPr>
              <w:jc w:val="center"/>
              <w:rPr>
                <w:rFonts w:hAnsi="바탕"/>
                <w:bCs/>
                <w:sz w:val="22"/>
              </w:rPr>
            </w:pPr>
            <w:r>
              <w:rPr>
                <w:rFonts w:hAnsi="바탕" w:hint="eastAsia"/>
                <w:bCs/>
                <w:sz w:val="22"/>
              </w:rPr>
              <w:t>대구</w:t>
            </w:r>
          </w:p>
        </w:tc>
      </w:tr>
      <w:tr w:rsidR="00D16E67" w:rsidRPr="00B769C6" w:rsidTr="000E23EB">
        <w:tc>
          <w:tcPr>
            <w:tcW w:w="851" w:type="dxa"/>
            <w:shd w:val="clear" w:color="auto" w:fill="EEECE1" w:themeFill="background2"/>
          </w:tcPr>
          <w:p w:rsidR="00D16E67" w:rsidRPr="00B769C6" w:rsidRDefault="00B769C6" w:rsidP="00B769C6">
            <w:pPr>
              <w:jc w:val="center"/>
              <w:rPr>
                <w:rFonts w:hAnsi="바탕"/>
                <w:bCs/>
                <w:sz w:val="22"/>
              </w:rPr>
            </w:pPr>
            <w:r w:rsidRPr="00B769C6">
              <w:rPr>
                <w:rFonts w:hAnsi="바탕" w:hint="eastAsia"/>
                <w:bCs/>
                <w:sz w:val="22"/>
              </w:rPr>
              <w:t>3위</w:t>
            </w:r>
          </w:p>
        </w:tc>
        <w:tc>
          <w:tcPr>
            <w:tcW w:w="2126" w:type="dxa"/>
            <w:shd w:val="clear" w:color="auto" w:fill="DAEEF3" w:themeFill="accent5" w:themeFillTint="33"/>
          </w:tcPr>
          <w:p w:rsidR="00D16E67" w:rsidRPr="00B769C6" w:rsidRDefault="00412A8A" w:rsidP="00B769C6">
            <w:pPr>
              <w:jc w:val="center"/>
              <w:rPr>
                <w:rFonts w:hAnsi="바탕"/>
                <w:bCs/>
                <w:sz w:val="22"/>
              </w:rPr>
            </w:pPr>
            <w:r>
              <w:rPr>
                <w:rFonts w:hAnsi="바탕" w:hint="eastAsia"/>
                <w:bCs/>
                <w:sz w:val="22"/>
              </w:rPr>
              <w:t>SC(8)</w:t>
            </w:r>
          </w:p>
        </w:tc>
        <w:tc>
          <w:tcPr>
            <w:tcW w:w="1559" w:type="dxa"/>
            <w:shd w:val="clear" w:color="auto" w:fill="EAF1DD" w:themeFill="accent3" w:themeFillTint="33"/>
          </w:tcPr>
          <w:p w:rsidR="00D16E67" w:rsidRPr="00B769C6" w:rsidRDefault="00B769C6" w:rsidP="00412A8A">
            <w:pPr>
              <w:jc w:val="center"/>
              <w:rPr>
                <w:rFonts w:hAnsi="바탕"/>
                <w:bCs/>
                <w:sz w:val="22"/>
              </w:rPr>
            </w:pPr>
            <w:r>
              <w:rPr>
                <w:rFonts w:hAnsi="바탕" w:hint="eastAsia"/>
                <w:bCs/>
                <w:sz w:val="22"/>
              </w:rPr>
              <w:t>신한</w:t>
            </w:r>
          </w:p>
        </w:tc>
        <w:tc>
          <w:tcPr>
            <w:tcW w:w="1564" w:type="dxa"/>
            <w:shd w:val="clear" w:color="auto" w:fill="FDE9D9" w:themeFill="accent6" w:themeFillTint="33"/>
          </w:tcPr>
          <w:p w:rsidR="00D16E67" w:rsidRPr="00B769C6" w:rsidRDefault="00412A8A" w:rsidP="00412A8A">
            <w:pPr>
              <w:jc w:val="center"/>
              <w:rPr>
                <w:rFonts w:hAnsi="바탕"/>
                <w:bCs/>
                <w:sz w:val="22"/>
              </w:rPr>
            </w:pPr>
            <w:r>
              <w:rPr>
                <w:rFonts w:hAnsi="바탕" w:hint="eastAsia"/>
                <w:bCs/>
                <w:sz w:val="22"/>
              </w:rPr>
              <w:t>신한</w:t>
            </w:r>
          </w:p>
        </w:tc>
        <w:tc>
          <w:tcPr>
            <w:tcW w:w="1517" w:type="dxa"/>
            <w:shd w:val="clear" w:color="auto" w:fill="DBE5F1" w:themeFill="accent1" w:themeFillTint="33"/>
          </w:tcPr>
          <w:p w:rsidR="00D16E67" w:rsidRPr="00B769C6" w:rsidRDefault="00412A8A" w:rsidP="00B769C6">
            <w:pPr>
              <w:jc w:val="center"/>
              <w:rPr>
                <w:rFonts w:hAnsi="바탕"/>
                <w:bCs/>
                <w:sz w:val="22"/>
              </w:rPr>
            </w:pPr>
            <w:r>
              <w:rPr>
                <w:rFonts w:hAnsi="바탕" w:hint="eastAsia"/>
                <w:bCs/>
                <w:sz w:val="22"/>
              </w:rPr>
              <w:t>SC</w:t>
            </w:r>
          </w:p>
        </w:tc>
        <w:tc>
          <w:tcPr>
            <w:tcW w:w="1455" w:type="dxa"/>
            <w:shd w:val="clear" w:color="auto" w:fill="CCFFCC"/>
          </w:tcPr>
          <w:p w:rsidR="00D16E67" w:rsidRPr="00B769C6" w:rsidRDefault="00B769C6" w:rsidP="00B769C6">
            <w:pPr>
              <w:jc w:val="center"/>
              <w:rPr>
                <w:rFonts w:hAnsi="바탕"/>
                <w:bCs/>
                <w:sz w:val="22"/>
              </w:rPr>
            </w:pPr>
            <w:r>
              <w:rPr>
                <w:rFonts w:hAnsi="바탕" w:hint="eastAsia"/>
                <w:bCs/>
                <w:sz w:val="22"/>
              </w:rPr>
              <w:t>신한</w:t>
            </w:r>
          </w:p>
        </w:tc>
      </w:tr>
    </w:tbl>
    <w:p w:rsidR="00D16E67" w:rsidRDefault="00412A8A" w:rsidP="00412A8A">
      <w:pPr>
        <w:ind w:firstLineChars="400" w:firstLine="800"/>
        <w:rPr>
          <w:rFonts w:hAnsi="바탕"/>
          <w:bCs/>
          <w:szCs w:val="20"/>
        </w:rPr>
      </w:pPr>
      <w:r w:rsidRPr="00412A8A">
        <w:rPr>
          <w:rFonts w:hAnsi="바탕" w:hint="eastAsia"/>
          <w:bCs/>
          <w:szCs w:val="20"/>
        </w:rPr>
        <w:t xml:space="preserve"> * </w:t>
      </w:r>
      <w:proofErr w:type="gramStart"/>
      <w:r w:rsidRPr="00412A8A">
        <w:rPr>
          <w:rFonts w:hAnsi="바탕" w:hint="eastAsia"/>
          <w:bCs/>
          <w:szCs w:val="20"/>
        </w:rPr>
        <w:t>( )</w:t>
      </w:r>
      <w:proofErr w:type="gramEnd"/>
      <w:r w:rsidRPr="00412A8A">
        <w:rPr>
          <w:rFonts w:hAnsi="바탕" w:hint="eastAsia"/>
          <w:bCs/>
          <w:szCs w:val="20"/>
        </w:rPr>
        <w:t>숫자는 전년순위임.</w:t>
      </w:r>
    </w:p>
    <w:p w:rsidR="00412A8A" w:rsidRDefault="00412A8A" w:rsidP="005B1ADD">
      <w:pPr>
        <w:rPr>
          <w:rFonts w:hAnsi="바탕"/>
          <w:bCs/>
          <w:szCs w:val="20"/>
        </w:rPr>
      </w:pPr>
    </w:p>
    <w:p w:rsidR="00F80CF8" w:rsidRDefault="00F80CF8" w:rsidP="005B1ADD">
      <w:pPr>
        <w:rPr>
          <w:rFonts w:hAnsi="바탕"/>
          <w:bCs/>
          <w:szCs w:val="20"/>
        </w:rPr>
      </w:pPr>
    </w:p>
    <w:p w:rsidR="00F80CF8" w:rsidRDefault="00F80CF8" w:rsidP="005B1ADD">
      <w:pPr>
        <w:rPr>
          <w:rFonts w:hAnsi="바탕"/>
          <w:bCs/>
          <w:szCs w:val="20"/>
        </w:rPr>
      </w:pPr>
    </w:p>
    <w:p w:rsidR="00F80CF8" w:rsidRDefault="00F80CF8" w:rsidP="005B1ADD">
      <w:pPr>
        <w:rPr>
          <w:rFonts w:hAnsi="바탕"/>
          <w:bCs/>
          <w:szCs w:val="20"/>
        </w:rPr>
      </w:pPr>
    </w:p>
    <w:p w:rsidR="00F80CF8" w:rsidRDefault="00F80CF8" w:rsidP="005B1ADD">
      <w:pPr>
        <w:rPr>
          <w:rFonts w:hAnsi="바탕"/>
          <w:sz w:val="24"/>
          <w:szCs w:val="26"/>
        </w:rPr>
      </w:pPr>
      <w:r w:rsidRPr="008132C0">
        <w:rPr>
          <w:rFonts w:hAnsi="바탕" w:hint="eastAsia"/>
          <w:sz w:val="24"/>
          <w:szCs w:val="26"/>
        </w:rPr>
        <w:lastRenderedPageBreak/>
        <w:t>□</w:t>
      </w:r>
      <w:r>
        <w:rPr>
          <w:rFonts w:hAnsi="바탕" w:hint="eastAsia"/>
          <w:sz w:val="24"/>
          <w:szCs w:val="26"/>
        </w:rPr>
        <w:t>SC제일은행은 전년 8위에서 3위로 5등급이 상승하였으며, 국민은행도 전년 6위에서 4위로 2단계 올라섰으며, 대구</w:t>
      </w:r>
      <w:proofErr w:type="gramStart"/>
      <w:r>
        <w:rPr>
          <w:rFonts w:hAnsi="바탕" w:hint="eastAsia"/>
          <w:sz w:val="24"/>
          <w:szCs w:val="26"/>
        </w:rPr>
        <w:t>,부산</w:t>
      </w:r>
      <w:proofErr w:type="gramEnd"/>
      <w:r>
        <w:rPr>
          <w:rFonts w:hAnsi="바탕" w:hint="eastAsia"/>
          <w:sz w:val="24"/>
          <w:szCs w:val="26"/>
        </w:rPr>
        <w:t xml:space="preserve">, </w:t>
      </w:r>
      <w:proofErr w:type="spellStart"/>
      <w:r>
        <w:rPr>
          <w:rFonts w:hAnsi="바탕" w:hint="eastAsia"/>
          <w:sz w:val="24"/>
          <w:szCs w:val="26"/>
        </w:rPr>
        <w:t>광주등</w:t>
      </w:r>
      <w:proofErr w:type="spellEnd"/>
      <w:r>
        <w:rPr>
          <w:rFonts w:hAnsi="바탕" w:hint="eastAsia"/>
          <w:sz w:val="24"/>
          <w:szCs w:val="26"/>
        </w:rPr>
        <w:t xml:space="preserve"> 지방은행 순위가 전체적으로 크게 하락하였다.</w:t>
      </w:r>
    </w:p>
    <w:p w:rsidR="00F80CF8" w:rsidRPr="0009480C" w:rsidRDefault="00F80CF8" w:rsidP="005B1ADD">
      <w:pPr>
        <w:rPr>
          <w:rFonts w:hAnsi="바탕"/>
          <w:sz w:val="24"/>
          <w:szCs w:val="26"/>
        </w:rPr>
      </w:pPr>
    </w:p>
    <w:p w:rsidR="00F80CF8" w:rsidRDefault="00F80CF8" w:rsidP="0009480C">
      <w:pPr>
        <w:ind w:firstLineChars="12" w:firstLine="24"/>
        <w:jc w:val="center"/>
        <w:rPr>
          <w:rFonts w:hAnsi="바탕"/>
          <w:b/>
          <w:bCs/>
          <w:szCs w:val="20"/>
        </w:rPr>
      </w:pPr>
      <w:r>
        <w:rPr>
          <w:rFonts w:hAnsi="바탕" w:hint="eastAsia"/>
          <w:b/>
          <w:bCs/>
          <w:szCs w:val="20"/>
        </w:rPr>
        <w:t>&lt; 2014년 좋은 은행 총괄 순위 &gt;</w:t>
      </w:r>
    </w:p>
    <w:p w:rsidR="00F80CF8" w:rsidRDefault="00F80CF8" w:rsidP="005B1ADD">
      <w:pPr>
        <w:rPr>
          <w:rFonts w:hAnsi="바탕"/>
          <w:b/>
          <w:bCs/>
          <w:szCs w:val="20"/>
        </w:rPr>
      </w:pPr>
    </w:p>
    <w:p w:rsidR="00F80CF8" w:rsidRPr="00F80CF8" w:rsidRDefault="00F80CF8" w:rsidP="005B1ADD">
      <w:pPr>
        <w:rPr>
          <w:rFonts w:hAnsi="바탕"/>
          <w:b/>
          <w:bCs/>
          <w:szCs w:val="20"/>
        </w:rPr>
      </w:pPr>
    </w:p>
    <w:tbl>
      <w:tblPr>
        <w:tblpPr w:leftFromText="142" w:rightFromText="142" w:vertAnchor="page" w:horzAnchor="margin" w:tblpXSpec="center" w:tblpY="3706"/>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3"/>
        <w:gridCol w:w="1152"/>
        <w:gridCol w:w="869"/>
        <w:gridCol w:w="813"/>
        <w:gridCol w:w="1096"/>
        <w:gridCol w:w="813"/>
        <w:gridCol w:w="869"/>
        <w:gridCol w:w="1039"/>
        <w:gridCol w:w="925"/>
      </w:tblGrid>
      <w:tr w:rsidR="00F80CF8" w:rsidRPr="00F80CF8" w:rsidTr="00F80CF8">
        <w:trPr>
          <w:trHeight w:val="466"/>
        </w:trPr>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순위</w:t>
            </w:r>
          </w:p>
        </w:tc>
        <w:tc>
          <w:tcPr>
            <w:tcW w:w="1152"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proofErr w:type="spellStart"/>
            <w:r w:rsidRPr="00F80CF8">
              <w:rPr>
                <w:rFonts w:ascii="굴림" w:hAnsi="굴림" w:cs="굴림"/>
                <w:color w:val="000000"/>
                <w:kern w:val="0"/>
                <w:sz w:val="24"/>
              </w:rPr>
              <w:t>은행명</w:t>
            </w:r>
            <w:proofErr w:type="spellEnd"/>
          </w:p>
        </w:tc>
        <w:tc>
          <w:tcPr>
            <w:tcW w:w="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점수</w:t>
            </w:r>
          </w:p>
        </w:tc>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순위</w:t>
            </w:r>
          </w:p>
        </w:tc>
        <w:tc>
          <w:tcPr>
            <w:tcW w:w="1096"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proofErr w:type="spellStart"/>
            <w:r w:rsidRPr="00F80CF8">
              <w:rPr>
                <w:rFonts w:ascii="굴림" w:hAnsi="굴림" w:cs="굴림"/>
                <w:color w:val="000000"/>
                <w:kern w:val="0"/>
                <w:sz w:val="24"/>
              </w:rPr>
              <w:t>은행명</w:t>
            </w:r>
            <w:proofErr w:type="spellEnd"/>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점수</w:t>
            </w:r>
          </w:p>
        </w:tc>
        <w:tc>
          <w:tcPr>
            <w:tcW w:w="869"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순위</w:t>
            </w:r>
          </w:p>
        </w:tc>
        <w:tc>
          <w:tcPr>
            <w:tcW w:w="1039"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proofErr w:type="spellStart"/>
            <w:r w:rsidRPr="00F80CF8">
              <w:rPr>
                <w:rFonts w:ascii="굴림" w:hAnsi="굴림" w:cs="굴림"/>
                <w:color w:val="000000"/>
                <w:kern w:val="0"/>
                <w:sz w:val="24"/>
              </w:rPr>
              <w:t>은행명</w:t>
            </w:r>
            <w:proofErr w:type="spellEnd"/>
          </w:p>
        </w:tc>
        <w:tc>
          <w:tcPr>
            <w:tcW w:w="9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점수</w:t>
            </w:r>
          </w:p>
        </w:tc>
      </w:tr>
      <w:tr w:rsidR="00F80CF8" w:rsidRPr="00F80CF8" w:rsidTr="00F80CF8">
        <w:trPr>
          <w:trHeight w:val="466"/>
        </w:trPr>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1</w:t>
            </w:r>
            <w:r w:rsidRPr="00F80CF8">
              <w:rPr>
                <w:rFonts w:ascii="굴림" w:hAnsi="굴림" w:cs="굴림"/>
                <w:color w:val="000000"/>
                <w:kern w:val="0"/>
                <w:sz w:val="24"/>
              </w:rPr>
              <w:t>위</w:t>
            </w:r>
          </w:p>
        </w:tc>
        <w:tc>
          <w:tcPr>
            <w:tcW w:w="1152"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신한</w:t>
            </w:r>
            <w:r w:rsidRPr="00F80CF8">
              <w:rPr>
                <w:rFonts w:hAnsi="바탕" w:cs="굴림" w:hint="eastAsia"/>
                <w:color w:val="0000FF"/>
                <w:kern w:val="0"/>
                <w:sz w:val="18"/>
                <w:szCs w:val="18"/>
              </w:rPr>
              <w:t>(1)</w:t>
            </w:r>
          </w:p>
        </w:tc>
        <w:tc>
          <w:tcPr>
            <w:tcW w:w="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96.2</w:t>
            </w:r>
          </w:p>
        </w:tc>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(7</w:t>
            </w:r>
            <w:r w:rsidRPr="00F80CF8">
              <w:rPr>
                <w:rFonts w:ascii="굴림" w:hAnsi="굴림" w:cs="굴림"/>
                <w:color w:val="000000"/>
                <w:kern w:val="0"/>
                <w:sz w:val="24"/>
              </w:rPr>
              <w:t>위</w:t>
            </w:r>
            <w:r w:rsidRPr="00F80CF8">
              <w:rPr>
                <w:rFonts w:hAnsi="바탕" w:cs="굴림" w:hint="eastAsia"/>
                <w:color w:val="000000"/>
                <w:kern w:val="0"/>
                <w:sz w:val="24"/>
              </w:rPr>
              <w:t>)</w:t>
            </w:r>
          </w:p>
        </w:tc>
        <w:tc>
          <w:tcPr>
            <w:tcW w:w="1096"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산업</w:t>
            </w:r>
            <w:r w:rsidRPr="00F80CF8">
              <w:rPr>
                <w:rFonts w:hAnsi="바탕" w:cs="굴림" w:hint="eastAsia"/>
                <w:color w:val="0000FF"/>
                <w:kern w:val="0"/>
                <w:sz w:val="18"/>
                <w:szCs w:val="18"/>
              </w:rPr>
              <w:t>(3)</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81.6</w:t>
            </w:r>
          </w:p>
        </w:tc>
        <w:tc>
          <w:tcPr>
            <w:tcW w:w="869"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13</w:t>
            </w:r>
            <w:r w:rsidRPr="00F80CF8">
              <w:rPr>
                <w:rFonts w:ascii="굴림" w:hAnsi="굴림" w:cs="굴림"/>
                <w:color w:val="000000"/>
                <w:kern w:val="0"/>
                <w:sz w:val="24"/>
              </w:rPr>
              <w:t>위</w:t>
            </w:r>
          </w:p>
        </w:tc>
        <w:tc>
          <w:tcPr>
            <w:tcW w:w="1039"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전북</w:t>
            </w:r>
            <w:r w:rsidRPr="00F80CF8">
              <w:rPr>
                <w:rFonts w:hAnsi="바탕" w:cs="굴림" w:hint="eastAsia"/>
                <w:color w:val="0000FF"/>
                <w:kern w:val="0"/>
                <w:sz w:val="18"/>
                <w:szCs w:val="18"/>
              </w:rPr>
              <w:t>(14)</w:t>
            </w:r>
          </w:p>
        </w:tc>
        <w:tc>
          <w:tcPr>
            <w:tcW w:w="9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96.2</w:t>
            </w:r>
          </w:p>
        </w:tc>
      </w:tr>
      <w:tr w:rsidR="00F80CF8" w:rsidRPr="00F80CF8" w:rsidTr="00F80CF8">
        <w:trPr>
          <w:trHeight w:val="466"/>
        </w:trPr>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2</w:t>
            </w:r>
            <w:r w:rsidRPr="00F80CF8">
              <w:rPr>
                <w:rFonts w:ascii="굴림" w:hAnsi="굴림" w:cs="굴림"/>
                <w:color w:val="000000"/>
                <w:kern w:val="0"/>
                <w:sz w:val="24"/>
              </w:rPr>
              <w:t>위</w:t>
            </w:r>
          </w:p>
        </w:tc>
        <w:tc>
          <w:tcPr>
            <w:tcW w:w="1152"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proofErr w:type="spellStart"/>
            <w:r w:rsidRPr="00F80CF8">
              <w:rPr>
                <w:rFonts w:ascii="굴림" w:hAnsi="굴림" w:cs="굴림"/>
                <w:color w:val="000000"/>
                <w:kern w:val="0"/>
                <w:sz w:val="24"/>
              </w:rPr>
              <w:t>씨티</w:t>
            </w:r>
            <w:proofErr w:type="spellEnd"/>
            <w:r w:rsidRPr="00F80CF8">
              <w:rPr>
                <w:rFonts w:hAnsi="바탕" w:cs="굴림" w:hint="eastAsia"/>
                <w:color w:val="0000FF"/>
                <w:kern w:val="0"/>
                <w:sz w:val="18"/>
                <w:szCs w:val="18"/>
              </w:rPr>
              <w:t>(2)</w:t>
            </w:r>
          </w:p>
        </w:tc>
        <w:tc>
          <w:tcPr>
            <w:tcW w:w="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92.8</w:t>
            </w:r>
          </w:p>
        </w:tc>
        <w:tc>
          <w:tcPr>
            <w:tcW w:w="813" w:type="dxa"/>
            <w:vMerge w:val="restart"/>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8</w:t>
            </w:r>
            <w:r w:rsidRPr="00F80CF8">
              <w:rPr>
                <w:rFonts w:ascii="굴림" w:hAnsi="굴림" w:cs="굴림"/>
                <w:color w:val="000000"/>
                <w:kern w:val="0"/>
                <w:sz w:val="24"/>
              </w:rPr>
              <w:t>위</w:t>
            </w:r>
          </w:p>
        </w:tc>
        <w:tc>
          <w:tcPr>
            <w:tcW w:w="1096"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대구</w:t>
            </w:r>
            <w:r w:rsidRPr="00F80CF8">
              <w:rPr>
                <w:rFonts w:hAnsi="바탕" w:cs="굴림" w:hint="eastAsia"/>
                <w:color w:val="0000FF"/>
                <w:kern w:val="0"/>
                <w:sz w:val="18"/>
                <w:szCs w:val="18"/>
              </w:rPr>
              <w:t>(3)</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80.8</w:t>
            </w:r>
          </w:p>
        </w:tc>
        <w:tc>
          <w:tcPr>
            <w:tcW w:w="869"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14</w:t>
            </w:r>
            <w:r w:rsidRPr="00F80CF8">
              <w:rPr>
                <w:rFonts w:ascii="굴림" w:hAnsi="굴림" w:cs="굴림"/>
                <w:color w:val="000000"/>
                <w:kern w:val="0"/>
                <w:sz w:val="24"/>
              </w:rPr>
              <w:t>위</w:t>
            </w:r>
          </w:p>
        </w:tc>
        <w:tc>
          <w:tcPr>
            <w:tcW w:w="1039"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광주</w:t>
            </w:r>
            <w:r w:rsidRPr="00F80CF8">
              <w:rPr>
                <w:rFonts w:hAnsi="바탕" w:cs="굴림" w:hint="eastAsia"/>
                <w:color w:val="0000FF"/>
                <w:kern w:val="0"/>
                <w:sz w:val="18"/>
                <w:szCs w:val="18"/>
              </w:rPr>
              <w:t>(9)</w:t>
            </w:r>
          </w:p>
        </w:tc>
        <w:tc>
          <w:tcPr>
            <w:tcW w:w="9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92.8</w:t>
            </w:r>
          </w:p>
        </w:tc>
      </w:tr>
      <w:tr w:rsidR="00F80CF8" w:rsidRPr="00F80CF8" w:rsidTr="00F80CF8">
        <w:trPr>
          <w:trHeight w:val="466"/>
        </w:trPr>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3</w:t>
            </w:r>
            <w:r w:rsidRPr="00F80CF8">
              <w:rPr>
                <w:rFonts w:ascii="굴림" w:hAnsi="굴림" w:cs="굴림"/>
                <w:color w:val="000000"/>
                <w:kern w:val="0"/>
                <w:sz w:val="24"/>
              </w:rPr>
              <w:t>위</w:t>
            </w:r>
          </w:p>
        </w:tc>
        <w:tc>
          <w:tcPr>
            <w:tcW w:w="1152"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SC</w:t>
            </w:r>
            <w:r w:rsidRPr="00F80CF8">
              <w:rPr>
                <w:rFonts w:hAnsi="바탕" w:cs="굴림" w:hint="eastAsia"/>
                <w:color w:val="0000FF"/>
                <w:kern w:val="0"/>
                <w:sz w:val="18"/>
                <w:szCs w:val="18"/>
              </w:rPr>
              <w:t>(8)</w:t>
            </w:r>
          </w:p>
        </w:tc>
        <w:tc>
          <w:tcPr>
            <w:tcW w:w="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86.7</w:t>
            </w:r>
          </w:p>
        </w:tc>
        <w:tc>
          <w:tcPr>
            <w:tcW w:w="0" w:type="auto"/>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Cs w:val="20"/>
              </w:rPr>
            </w:pPr>
          </w:p>
        </w:tc>
        <w:tc>
          <w:tcPr>
            <w:tcW w:w="1096"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부산</w:t>
            </w:r>
            <w:r w:rsidRPr="00F80CF8">
              <w:rPr>
                <w:rFonts w:hAnsi="바탕" w:cs="굴림" w:hint="eastAsia"/>
                <w:color w:val="0000FF"/>
                <w:kern w:val="0"/>
                <w:sz w:val="18"/>
                <w:szCs w:val="18"/>
              </w:rPr>
              <w:t>(4)</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80.8</w:t>
            </w:r>
          </w:p>
        </w:tc>
        <w:tc>
          <w:tcPr>
            <w:tcW w:w="869"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15</w:t>
            </w:r>
            <w:r w:rsidRPr="00F80CF8">
              <w:rPr>
                <w:rFonts w:ascii="굴림" w:hAnsi="굴림" w:cs="굴림"/>
                <w:color w:val="000000"/>
                <w:kern w:val="0"/>
                <w:sz w:val="24"/>
              </w:rPr>
              <w:t>위</w:t>
            </w:r>
          </w:p>
        </w:tc>
        <w:tc>
          <w:tcPr>
            <w:tcW w:w="1039"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경남</w:t>
            </w:r>
            <w:r w:rsidRPr="00F80CF8">
              <w:rPr>
                <w:rFonts w:hAnsi="바탕" w:cs="굴림" w:hint="eastAsia"/>
                <w:color w:val="0000FF"/>
                <w:kern w:val="0"/>
                <w:sz w:val="18"/>
                <w:szCs w:val="18"/>
              </w:rPr>
              <w:t>(11)</w:t>
            </w:r>
          </w:p>
        </w:tc>
        <w:tc>
          <w:tcPr>
            <w:tcW w:w="9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64.0</w:t>
            </w:r>
          </w:p>
        </w:tc>
      </w:tr>
      <w:tr w:rsidR="00F80CF8" w:rsidRPr="00F80CF8" w:rsidTr="00F80CF8">
        <w:trPr>
          <w:trHeight w:val="466"/>
        </w:trPr>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4</w:t>
            </w:r>
            <w:r w:rsidRPr="00F80CF8">
              <w:rPr>
                <w:rFonts w:ascii="굴림" w:hAnsi="굴림" w:cs="굴림"/>
                <w:color w:val="000000"/>
                <w:kern w:val="0"/>
                <w:sz w:val="24"/>
              </w:rPr>
              <w:t>위</w:t>
            </w:r>
          </w:p>
        </w:tc>
        <w:tc>
          <w:tcPr>
            <w:tcW w:w="1152"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국민</w:t>
            </w:r>
            <w:r w:rsidRPr="00F80CF8">
              <w:rPr>
                <w:rFonts w:hAnsi="바탕" w:cs="굴림" w:hint="eastAsia"/>
                <w:color w:val="0000FF"/>
                <w:kern w:val="0"/>
                <w:sz w:val="18"/>
                <w:szCs w:val="18"/>
              </w:rPr>
              <w:t>(6)</w:t>
            </w:r>
          </w:p>
        </w:tc>
        <w:tc>
          <w:tcPr>
            <w:tcW w:w="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86.1</w:t>
            </w:r>
          </w:p>
        </w:tc>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10</w:t>
            </w:r>
            <w:r w:rsidRPr="00F80CF8">
              <w:rPr>
                <w:rFonts w:ascii="굴림" w:hAnsi="굴림" w:cs="굴림"/>
                <w:color w:val="000000"/>
                <w:kern w:val="0"/>
                <w:sz w:val="24"/>
              </w:rPr>
              <w:t>위</w:t>
            </w:r>
          </w:p>
        </w:tc>
        <w:tc>
          <w:tcPr>
            <w:tcW w:w="1096"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농협</w:t>
            </w:r>
            <w:r w:rsidRPr="00F80CF8">
              <w:rPr>
                <w:rFonts w:hAnsi="바탕" w:cs="굴림" w:hint="eastAsia"/>
                <w:color w:val="0000FF"/>
                <w:kern w:val="0"/>
                <w:sz w:val="18"/>
                <w:szCs w:val="18"/>
              </w:rPr>
              <w:t>(10)</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76.2</w:t>
            </w:r>
          </w:p>
        </w:tc>
        <w:tc>
          <w:tcPr>
            <w:tcW w:w="869"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16</w:t>
            </w:r>
            <w:r w:rsidRPr="00F80CF8">
              <w:rPr>
                <w:rFonts w:ascii="굴림" w:hAnsi="굴림" w:cs="굴림"/>
                <w:color w:val="000000"/>
                <w:kern w:val="0"/>
                <w:sz w:val="24"/>
              </w:rPr>
              <w:t>위</w:t>
            </w:r>
          </w:p>
        </w:tc>
        <w:tc>
          <w:tcPr>
            <w:tcW w:w="1039"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외환</w:t>
            </w:r>
            <w:r w:rsidRPr="00F80CF8">
              <w:rPr>
                <w:rFonts w:hAnsi="바탕" w:cs="굴림" w:hint="eastAsia"/>
                <w:color w:val="0000FF"/>
                <w:kern w:val="0"/>
                <w:sz w:val="18"/>
                <w:szCs w:val="18"/>
              </w:rPr>
              <w:t>(15)</w:t>
            </w:r>
          </w:p>
        </w:tc>
        <w:tc>
          <w:tcPr>
            <w:tcW w:w="9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62.6</w:t>
            </w:r>
          </w:p>
        </w:tc>
      </w:tr>
      <w:tr w:rsidR="00F80CF8" w:rsidRPr="00F80CF8" w:rsidTr="00F80CF8">
        <w:trPr>
          <w:trHeight w:val="466"/>
        </w:trPr>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5</w:t>
            </w:r>
            <w:r w:rsidRPr="00F80CF8">
              <w:rPr>
                <w:rFonts w:ascii="굴림" w:hAnsi="굴림" w:cs="굴림"/>
                <w:color w:val="000000"/>
                <w:kern w:val="0"/>
                <w:sz w:val="24"/>
              </w:rPr>
              <w:t>위</w:t>
            </w:r>
          </w:p>
        </w:tc>
        <w:tc>
          <w:tcPr>
            <w:tcW w:w="1152"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우리</w:t>
            </w:r>
            <w:r w:rsidRPr="00F80CF8">
              <w:rPr>
                <w:rFonts w:hAnsi="바탕" w:cs="굴림" w:hint="eastAsia"/>
                <w:color w:val="0000FF"/>
                <w:kern w:val="0"/>
                <w:sz w:val="18"/>
                <w:szCs w:val="18"/>
              </w:rPr>
              <w:t>(7)</w:t>
            </w:r>
          </w:p>
        </w:tc>
        <w:tc>
          <w:tcPr>
            <w:tcW w:w="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85.5</w:t>
            </w:r>
          </w:p>
        </w:tc>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11</w:t>
            </w:r>
            <w:r w:rsidRPr="00F80CF8">
              <w:rPr>
                <w:rFonts w:ascii="굴림" w:hAnsi="굴림" w:cs="굴림"/>
                <w:color w:val="000000"/>
                <w:kern w:val="0"/>
                <w:sz w:val="24"/>
              </w:rPr>
              <w:t>위</w:t>
            </w:r>
          </w:p>
        </w:tc>
        <w:tc>
          <w:tcPr>
            <w:tcW w:w="1096"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기업</w:t>
            </w:r>
            <w:r w:rsidRPr="00F80CF8">
              <w:rPr>
                <w:rFonts w:hAnsi="바탕" w:cs="굴림" w:hint="eastAsia"/>
                <w:color w:val="0000FF"/>
                <w:kern w:val="0"/>
                <w:sz w:val="18"/>
                <w:szCs w:val="18"/>
              </w:rPr>
              <w:t>(13)</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72.4</w:t>
            </w:r>
          </w:p>
        </w:tc>
        <w:tc>
          <w:tcPr>
            <w:tcW w:w="869"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(17</w:t>
            </w:r>
            <w:r w:rsidRPr="00F80CF8">
              <w:rPr>
                <w:rFonts w:ascii="굴림" w:hAnsi="굴림" w:cs="굴림"/>
                <w:color w:val="000000"/>
                <w:kern w:val="0"/>
                <w:sz w:val="22"/>
                <w:szCs w:val="22"/>
              </w:rPr>
              <w:t>위</w:t>
            </w:r>
            <w:r w:rsidRPr="00F80CF8">
              <w:rPr>
                <w:rFonts w:hAnsi="바탕" w:cs="굴림" w:hint="eastAsia"/>
                <w:color w:val="000000"/>
                <w:kern w:val="0"/>
                <w:sz w:val="22"/>
                <w:szCs w:val="22"/>
              </w:rPr>
              <w:t>)</w:t>
            </w:r>
          </w:p>
        </w:tc>
        <w:tc>
          <w:tcPr>
            <w:tcW w:w="1039"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수협</w:t>
            </w:r>
            <w:r w:rsidRPr="00F80CF8">
              <w:rPr>
                <w:rFonts w:hAnsi="바탕" w:cs="굴림" w:hint="eastAsia"/>
                <w:color w:val="0000FF"/>
                <w:kern w:val="0"/>
                <w:sz w:val="18"/>
                <w:szCs w:val="18"/>
              </w:rPr>
              <w:t>(15)</w:t>
            </w:r>
          </w:p>
        </w:tc>
        <w:tc>
          <w:tcPr>
            <w:tcW w:w="9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54.0</w:t>
            </w:r>
          </w:p>
        </w:tc>
      </w:tr>
      <w:tr w:rsidR="00F80CF8" w:rsidRPr="00F80CF8" w:rsidTr="00F80CF8">
        <w:trPr>
          <w:trHeight w:val="466"/>
        </w:trPr>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6</w:t>
            </w:r>
            <w:r w:rsidRPr="00F80CF8">
              <w:rPr>
                <w:rFonts w:ascii="굴림" w:hAnsi="굴림" w:cs="굴림"/>
                <w:color w:val="000000"/>
                <w:kern w:val="0"/>
                <w:sz w:val="24"/>
              </w:rPr>
              <w:t>위</w:t>
            </w:r>
          </w:p>
        </w:tc>
        <w:tc>
          <w:tcPr>
            <w:tcW w:w="1152"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제주</w:t>
            </w:r>
            <w:r w:rsidRPr="00F80CF8">
              <w:rPr>
                <w:rFonts w:hAnsi="바탕" w:cs="굴림" w:hint="eastAsia"/>
                <w:color w:val="0000FF"/>
                <w:kern w:val="0"/>
                <w:sz w:val="18"/>
                <w:szCs w:val="18"/>
              </w:rPr>
              <w:t>(5)</w:t>
            </w:r>
          </w:p>
        </w:tc>
        <w:tc>
          <w:tcPr>
            <w:tcW w:w="8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84.6</w:t>
            </w:r>
          </w:p>
        </w:tc>
        <w:tc>
          <w:tcPr>
            <w:tcW w:w="813"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12</w:t>
            </w:r>
            <w:r w:rsidRPr="00F80CF8">
              <w:rPr>
                <w:rFonts w:ascii="굴림" w:hAnsi="굴림" w:cs="굴림"/>
                <w:color w:val="000000"/>
                <w:kern w:val="0"/>
                <w:sz w:val="24"/>
              </w:rPr>
              <w:t>위</w:t>
            </w:r>
          </w:p>
        </w:tc>
        <w:tc>
          <w:tcPr>
            <w:tcW w:w="1096"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하나</w:t>
            </w:r>
            <w:r w:rsidRPr="00F80CF8">
              <w:rPr>
                <w:rFonts w:hAnsi="바탕" w:cs="굴림" w:hint="eastAsia"/>
                <w:color w:val="0000FF"/>
                <w:kern w:val="0"/>
                <w:sz w:val="18"/>
                <w:szCs w:val="18"/>
              </w:rPr>
              <w:t>(12)</w:t>
            </w:r>
          </w:p>
        </w:tc>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71.8</w:t>
            </w:r>
          </w:p>
        </w:tc>
        <w:tc>
          <w:tcPr>
            <w:tcW w:w="869"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4"/>
              </w:rPr>
              <w:t>평균</w:t>
            </w:r>
          </w:p>
        </w:tc>
        <w:tc>
          <w:tcPr>
            <w:tcW w:w="1039" w:type="dxa"/>
            <w:tcBorders>
              <w:top w:val="single" w:sz="2" w:space="0" w:color="000000"/>
              <w:left w:val="single" w:sz="2" w:space="0" w:color="000000"/>
              <w:bottom w:val="single" w:sz="2" w:space="0" w:color="000000"/>
              <w:right w:val="single" w:sz="2" w:space="0" w:color="000000"/>
            </w:tcBorders>
            <w:shd w:val="clear" w:color="auto" w:fill="E7F4F6"/>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18"/>
                <w:szCs w:val="18"/>
              </w:rPr>
              <w:t>-</w:t>
            </w:r>
          </w:p>
        </w:tc>
        <w:tc>
          <w:tcPr>
            <w:tcW w:w="9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CF8" w:rsidRPr="00F80CF8" w:rsidRDefault="00F80CF8" w:rsidP="00F80CF8">
            <w:pPr>
              <w:wordWrap/>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4"/>
              </w:rPr>
              <w:t>77.4</w:t>
            </w:r>
          </w:p>
        </w:tc>
      </w:tr>
    </w:tbl>
    <w:p w:rsidR="00F80CF8" w:rsidRDefault="00F80CF8" w:rsidP="005B1ADD">
      <w:pPr>
        <w:rPr>
          <w:rFonts w:hAnsi="바탕"/>
          <w:bCs/>
          <w:szCs w:val="20"/>
        </w:rPr>
      </w:pPr>
    </w:p>
    <w:p w:rsidR="00F80CF8" w:rsidRDefault="00F80CF8" w:rsidP="005B1ADD">
      <w:pPr>
        <w:rPr>
          <w:rFonts w:hAnsi="바탕"/>
          <w:bCs/>
          <w:szCs w:val="20"/>
        </w:rPr>
      </w:pPr>
      <w:r>
        <w:rPr>
          <w:rFonts w:hAnsi="바탕" w:hint="eastAsia"/>
          <w:bCs/>
          <w:noProof/>
          <w:szCs w:val="20"/>
        </w:rPr>
        <w:drawing>
          <wp:anchor distT="0" distB="0" distL="114300" distR="114300" simplePos="0" relativeHeight="251657216" behindDoc="0" locked="0" layoutInCell="1" allowOverlap="1">
            <wp:simplePos x="0" y="0"/>
            <wp:positionH relativeFrom="column">
              <wp:posOffset>-19050</wp:posOffset>
            </wp:positionH>
            <wp:positionV relativeFrom="line">
              <wp:posOffset>76835</wp:posOffset>
            </wp:positionV>
            <wp:extent cx="5632450" cy="3790950"/>
            <wp:effectExtent l="19050" t="0" r="6350" b="0"/>
            <wp:wrapTopAndBottom/>
            <wp:docPr id="3" name="_x168236520" descr="EMB00001060b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8236520" descr="EMB00001060bbce"/>
                    <pic:cNvPicPr>
                      <a:picLocks noChangeAspect="1" noChangeArrowheads="1"/>
                    </pic:cNvPicPr>
                  </pic:nvPicPr>
                  <pic:blipFill>
                    <a:blip r:embed="rId12" cstate="print"/>
                    <a:srcRect/>
                    <a:stretch>
                      <a:fillRect/>
                    </a:stretch>
                  </pic:blipFill>
                  <pic:spPr bwMode="auto">
                    <a:xfrm>
                      <a:off x="0" y="0"/>
                      <a:ext cx="5632450" cy="3790950"/>
                    </a:xfrm>
                    <a:prstGeom prst="rect">
                      <a:avLst/>
                    </a:prstGeom>
                    <a:noFill/>
                  </pic:spPr>
                </pic:pic>
              </a:graphicData>
            </a:graphic>
          </wp:anchor>
        </w:drawing>
      </w:r>
    </w:p>
    <w:p w:rsidR="00F80CF8" w:rsidRDefault="00F80CF8" w:rsidP="00F80CF8">
      <w:pPr>
        <w:pStyle w:val="aa"/>
        <w:snapToGrid/>
      </w:pPr>
    </w:p>
    <w:p w:rsidR="00F80CF8" w:rsidRDefault="00F80CF8" w:rsidP="007A4213">
      <w:pPr>
        <w:rPr>
          <w:rFonts w:hAnsi="바탕"/>
          <w:b/>
          <w:sz w:val="24"/>
          <w:szCs w:val="26"/>
        </w:rPr>
      </w:pPr>
    </w:p>
    <w:p w:rsidR="0009480C" w:rsidRDefault="0009480C" w:rsidP="007A4213">
      <w:pPr>
        <w:rPr>
          <w:rFonts w:hAnsi="바탕" w:hint="eastAsia"/>
          <w:b/>
          <w:sz w:val="24"/>
          <w:szCs w:val="26"/>
        </w:rPr>
      </w:pPr>
    </w:p>
    <w:p w:rsidR="005A61A9" w:rsidRDefault="005B1ADD" w:rsidP="007A4213">
      <w:pPr>
        <w:rPr>
          <w:rFonts w:hAnsi="바탕"/>
          <w:b/>
          <w:sz w:val="24"/>
          <w:szCs w:val="26"/>
        </w:rPr>
      </w:pPr>
      <w:r w:rsidRPr="006D4DC6">
        <w:rPr>
          <w:rFonts w:hAnsi="바탕" w:hint="eastAsia"/>
          <w:b/>
          <w:sz w:val="24"/>
          <w:szCs w:val="26"/>
        </w:rPr>
        <w:t>□</w:t>
      </w:r>
      <w:r w:rsidR="00D16E67">
        <w:rPr>
          <w:rFonts w:hAnsi="바탕" w:hint="eastAsia"/>
          <w:b/>
          <w:sz w:val="24"/>
          <w:szCs w:val="26"/>
        </w:rPr>
        <w:t>201</w:t>
      </w:r>
      <w:r w:rsidR="007A4213">
        <w:rPr>
          <w:rFonts w:hAnsi="바탕" w:hint="eastAsia"/>
          <w:b/>
          <w:sz w:val="24"/>
          <w:szCs w:val="26"/>
        </w:rPr>
        <w:t>3</w:t>
      </w:r>
      <w:r w:rsidR="00D16E67">
        <w:rPr>
          <w:rFonts w:hAnsi="바탕" w:hint="eastAsia"/>
          <w:b/>
          <w:sz w:val="24"/>
          <w:szCs w:val="26"/>
        </w:rPr>
        <w:t xml:space="preserve">년 12월 현재 </w:t>
      </w:r>
      <w:r w:rsidR="007A4213">
        <w:rPr>
          <w:rFonts w:hAnsi="바탕" w:hint="eastAsia"/>
          <w:b/>
          <w:sz w:val="24"/>
          <w:szCs w:val="26"/>
        </w:rPr>
        <w:t>국내 은행의 BIS자기자본비율은 평균 1</w:t>
      </w:r>
      <w:r w:rsidR="00075A0B">
        <w:rPr>
          <w:rFonts w:hAnsi="바탕" w:hint="eastAsia"/>
          <w:b/>
          <w:sz w:val="24"/>
          <w:szCs w:val="26"/>
        </w:rPr>
        <w:t>4</w:t>
      </w:r>
      <w:r w:rsidR="007A4213">
        <w:rPr>
          <w:rFonts w:hAnsi="바탕" w:hint="eastAsia"/>
          <w:b/>
          <w:sz w:val="24"/>
          <w:szCs w:val="26"/>
        </w:rPr>
        <w:t xml:space="preserve">.73%으로 </w:t>
      </w:r>
      <w:r w:rsidR="005A61A9">
        <w:rPr>
          <w:rFonts w:hAnsi="바탕" w:hint="eastAsia"/>
          <w:b/>
          <w:sz w:val="24"/>
          <w:szCs w:val="26"/>
        </w:rPr>
        <w:t xml:space="preserve">전년 </w:t>
      </w:r>
      <w:r w:rsidR="007A4213">
        <w:rPr>
          <w:rFonts w:hAnsi="바탕" w:hint="eastAsia"/>
          <w:b/>
          <w:sz w:val="24"/>
          <w:szCs w:val="26"/>
        </w:rPr>
        <w:t xml:space="preserve">보다 0.18% 상승하였고, </w:t>
      </w:r>
      <w:r w:rsidR="005A61A9">
        <w:rPr>
          <w:rFonts w:hAnsi="바탕" w:hint="eastAsia"/>
          <w:b/>
          <w:sz w:val="24"/>
          <w:szCs w:val="26"/>
        </w:rPr>
        <w:t>유동성 비율도 평균 132.78%</w:t>
      </w:r>
      <w:proofErr w:type="spellStart"/>
      <w:r w:rsidR="005A61A9">
        <w:rPr>
          <w:rFonts w:hAnsi="바탕" w:hint="eastAsia"/>
          <w:b/>
          <w:sz w:val="24"/>
          <w:szCs w:val="26"/>
        </w:rPr>
        <w:t>으로</w:t>
      </w:r>
      <w:proofErr w:type="spellEnd"/>
      <w:r w:rsidR="005A61A9">
        <w:rPr>
          <w:rFonts w:hAnsi="바탕" w:hint="eastAsia"/>
          <w:b/>
          <w:sz w:val="24"/>
          <w:szCs w:val="26"/>
        </w:rPr>
        <w:t xml:space="preserve"> 전년 대비 2.66% 증가하여 안정성은 양호한 것으로 나타</w:t>
      </w:r>
      <w:r w:rsidR="00075A0B">
        <w:rPr>
          <w:rFonts w:hAnsi="바탕" w:hint="eastAsia"/>
          <w:b/>
          <w:sz w:val="24"/>
          <w:szCs w:val="26"/>
        </w:rPr>
        <w:t>남.</w:t>
      </w:r>
    </w:p>
    <w:p w:rsidR="005A61A9" w:rsidRPr="0009480C" w:rsidRDefault="005A61A9" w:rsidP="007A4213">
      <w:pPr>
        <w:rPr>
          <w:rFonts w:hAnsi="바탕"/>
          <w:b/>
          <w:sz w:val="24"/>
          <w:szCs w:val="26"/>
        </w:rPr>
      </w:pPr>
    </w:p>
    <w:p w:rsidR="00075A0B" w:rsidRDefault="005A61A9" w:rsidP="007A4213">
      <w:pPr>
        <w:rPr>
          <w:rFonts w:hAnsi="바탕"/>
          <w:b/>
          <w:sz w:val="24"/>
          <w:szCs w:val="26"/>
        </w:rPr>
      </w:pPr>
      <w:r>
        <w:rPr>
          <w:rFonts w:hAnsi="바탕" w:hint="eastAsia"/>
          <w:b/>
          <w:sz w:val="24"/>
          <w:szCs w:val="26"/>
        </w:rPr>
        <w:t xml:space="preserve">- 저성장, 부동산경기 침체 등으로 </w:t>
      </w:r>
      <w:r w:rsidR="00075A0B">
        <w:rPr>
          <w:rFonts w:hAnsi="바탕" w:hint="eastAsia"/>
          <w:b/>
          <w:sz w:val="24"/>
          <w:szCs w:val="26"/>
        </w:rPr>
        <w:t>은행의</w:t>
      </w:r>
      <w:r w:rsidR="00773041">
        <w:rPr>
          <w:rFonts w:hAnsi="바탕" w:hint="eastAsia"/>
          <w:b/>
          <w:sz w:val="24"/>
          <w:szCs w:val="26"/>
        </w:rPr>
        <w:t xml:space="preserve"> 대손충당금적립비율이 0.14% 증가하였으나</w:t>
      </w:r>
      <w:proofErr w:type="gramStart"/>
      <w:r w:rsidR="00773041">
        <w:rPr>
          <w:rFonts w:hAnsi="바탕" w:hint="eastAsia"/>
          <w:b/>
          <w:sz w:val="24"/>
          <w:szCs w:val="26"/>
        </w:rPr>
        <w:t>,</w:t>
      </w:r>
      <w:proofErr w:type="spellStart"/>
      <w:r>
        <w:rPr>
          <w:rFonts w:hAnsi="바탕" w:hint="eastAsia"/>
          <w:b/>
          <w:sz w:val="24"/>
          <w:szCs w:val="26"/>
        </w:rPr>
        <w:t>고정이하여신비율</w:t>
      </w:r>
      <w:r w:rsidR="00075A0B">
        <w:rPr>
          <w:rFonts w:hAnsi="바탕" w:hint="eastAsia"/>
          <w:b/>
          <w:sz w:val="24"/>
          <w:szCs w:val="26"/>
        </w:rPr>
        <w:t>은</w:t>
      </w:r>
      <w:proofErr w:type="spellEnd"/>
      <w:proofErr w:type="gramEnd"/>
      <w:r w:rsidR="00075A0B">
        <w:rPr>
          <w:rFonts w:hAnsi="바탕" w:hint="eastAsia"/>
          <w:b/>
          <w:sz w:val="24"/>
          <w:szCs w:val="26"/>
        </w:rPr>
        <w:t xml:space="preserve"> 전년 대비 0.33% </w:t>
      </w:r>
      <w:proofErr w:type="spellStart"/>
      <w:r w:rsidR="00773041">
        <w:rPr>
          <w:rFonts w:hAnsi="바탕" w:hint="eastAsia"/>
          <w:b/>
          <w:sz w:val="24"/>
          <w:szCs w:val="26"/>
        </w:rPr>
        <w:t>늘어나</w:t>
      </w:r>
      <w:r w:rsidR="00277084">
        <w:rPr>
          <w:rFonts w:hAnsi="바탕" w:hint="eastAsia"/>
          <w:b/>
          <w:sz w:val="24"/>
          <w:szCs w:val="26"/>
        </w:rPr>
        <w:t>건전성은</w:t>
      </w:r>
      <w:proofErr w:type="spellEnd"/>
      <w:r w:rsidR="00075A0B">
        <w:rPr>
          <w:rFonts w:hAnsi="바탕" w:hint="eastAsia"/>
          <w:b/>
          <w:sz w:val="24"/>
          <w:szCs w:val="26"/>
        </w:rPr>
        <w:t xml:space="preserve"> 악화되었음.</w:t>
      </w:r>
    </w:p>
    <w:p w:rsidR="00075A0B" w:rsidRDefault="00075A0B" w:rsidP="007A4213">
      <w:pPr>
        <w:rPr>
          <w:rFonts w:hAnsi="바탕"/>
          <w:b/>
          <w:sz w:val="24"/>
          <w:szCs w:val="26"/>
        </w:rPr>
      </w:pPr>
    </w:p>
    <w:p w:rsidR="00A822BB" w:rsidRDefault="00075A0B" w:rsidP="007A4213">
      <w:pPr>
        <w:rPr>
          <w:rFonts w:hAnsi="바탕"/>
          <w:b/>
          <w:sz w:val="24"/>
          <w:szCs w:val="26"/>
        </w:rPr>
      </w:pPr>
      <w:r>
        <w:rPr>
          <w:rFonts w:hAnsi="바탕" w:hint="eastAsia"/>
          <w:b/>
          <w:sz w:val="24"/>
          <w:szCs w:val="26"/>
        </w:rPr>
        <w:t>-장기간 저금리 기조가 유지되어 수익성 지표는 전반적으로 악화된 것으로 나</w:t>
      </w:r>
      <w:r w:rsidR="00A822BB">
        <w:rPr>
          <w:rFonts w:hAnsi="바탕" w:hint="eastAsia"/>
          <w:b/>
          <w:sz w:val="24"/>
          <w:szCs w:val="26"/>
        </w:rPr>
        <w:t>타남. 은행의 평균총자산이익률은 전년대비 0.24%, 평균순이자마진율은 0.21% 하락함.</w:t>
      </w:r>
    </w:p>
    <w:p w:rsidR="00A822BB" w:rsidRPr="00A822BB" w:rsidRDefault="00A822BB" w:rsidP="007A4213">
      <w:pPr>
        <w:rPr>
          <w:rFonts w:hAnsi="바탕"/>
          <w:b/>
          <w:sz w:val="24"/>
          <w:szCs w:val="26"/>
        </w:rPr>
      </w:pPr>
    </w:p>
    <w:p w:rsidR="00A670B9" w:rsidRDefault="00A822BB" w:rsidP="007A4213">
      <w:pPr>
        <w:rPr>
          <w:rFonts w:hAnsi="바탕"/>
          <w:b/>
          <w:sz w:val="24"/>
          <w:szCs w:val="26"/>
        </w:rPr>
      </w:pPr>
      <w:r>
        <w:rPr>
          <w:rFonts w:hAnsi="바탕" w:hint="eastAsia"/>
          <w:b/>
          <w:sz w:val="24"/>
          <w:szCs w:val="26"/>
        </w:rPr>
        <w:t>- 은행의 민원 감축 노력에 의해 은행의 평균 소</w:t>
      </w:r>
      <w:r w:rsidR="00BF5476">
        <w:rPr>
          <w:rFonts w:hAnsi="바탕" w:hint="eastAsia"/>
          <w:b/>
          <w:sz w:val="24"/>
          <w:szCs w:val="26"/>
        </w:rPr>
        <w:t>비자</w:t>
      </w:r>
      <w:r w:rsidR="007E3E74">
        <w:rPr>
          <w:rFonts w:hAnsi="바탕" w:hint="eastAsia"/>
          <w:b/>
          <w:sz w:val="24"/>
          <w:szCs w:val="26"/>
        </w:rPr>
        <w:t>10</w:t>
      </w:r>
      <w:proofErr w:type="spellStart"/>
      <w:r w:rsidR="007E3E74">
        <w:rPr>
          <w:rFonts w:hAnsi="바탕" w:hint="eastAsia"/>
          <w:b/>
          <w:sz w:val="24"/>
          <w:szCs w:val="26"/>
        </w:rPr>
        <w:t>만명당</w:t>
      </w:r>
      <w:proofErr w:type="spellEnd"/>
      <w:r w:rsidR="007E3E74">
        <w:rPr>
          <w:rFonts w:hAnsi="바탕" w:hint="eastAsia"/>
          <w:b/>
          <w:sz w:val="24"/>
          <w:szCs w:val="26"/>
        </w:rPr>
        <w:t xml:space="preserve"> 민원건수는 </w:t>
      </w:r>
      <w:r>
        <w:rPr>
          <w:rFonts w:hAnsi="바탕" w:hint="eastAsia"/>
          <w:b/>
          <w:sz w:val="24"/>
          <w:szCs w:val="26"/>
        </w:rPr>
        <w:t xml:space="preserve">5.3건으로 </w:t>
      </w:r>
      <w:r w:rsidR="007E3E74">
        <w:rPr>
          <w:rFonts w:hAnsi="바탕" w:hint="eastAsia"/>
          <w:b/>
          <w:sz w:val="24"/>
          <w:szCs w:val="26"/>
        </w:rPr>
        <w:t xml:space="preserve">전년 대비 </w:t>
      </w:r>
      <w:r>
        <w:rPr>
          <w:rFonts w:hAnsi="바탕" w:hint="eastAsia"/>
          <w:b/>
          <w:sz w:val="24"/>
          <w:szCs w:val="26"/>
        </w:rPr>
        <w:t>1.6건 줄었고, 민원증감률도 1.6%으로 전년대비 7.7% 줄었음.</w:t>
      </w:r>
    </w:p>
    <w:p w:rsidR="00F80CF8" w:rsidRDefault="00F80CF8" w:rsidP="00791771">
      <w:pPr>
        <w:rPr>
          <w:rFonts w:hAnsi="바탕"/>
          <w:b/>
          <w:sz w:val="24"/>
          <w:szCs w:val="26"/>
        </w:rPr>
      </w:pPr>
    </w:p>
    <w:p w:rsidR="00F80CF8" w:rsidRDefault="00F80CF8" w:rsidP="00791771">
      <w:pPr>
        <w:rPr>
          <w:rFonts w:hAnsi="바탕"/>
          <w:b/>
          <w:sz w:val="24"/>
          <w:szCs w:val="26"/>
        </w:rPr>
      </w:pPr>
    </w:p>
    <w:p w:rsidR="00BF5476" w:rsidRDefault="008132C0" w:rsidP="008132C0">
      <w:pPr>
        <w:jc w:val="center"/>
        <w:rPr>
          <w:rFonts w:hAnsi="바탕"/>
          <w:b/>
          <w:sz w:val="24"/>
          <w:szCs w:val="26"/>
        </w:rPr>
      </w:pPr>
      <w:r>
        <w:rPr>
          <w:rFonts w:hAnsi="바탕" w:hint="eastAsia"/>
          <w:b/>
          <w:sz w:val="24"/>
          <w:szCs w:val="26"/>
        </w:rPr>
        <w:t>&lt;</w:t>
      </w:r>
      <w:r w:rsidR="00A822BB">
        <w:rPr>
          <w:rFonts w:hAnsi="바탕" w:hint="eastAsia"/>
          <w:b/>
          <w:sz w:val="24"/>
          <w:szCs w:val="26"/>
        </w:rPr>
        <w:t>국내</w:t>
      </w:r>
      <w:r>
        <w:rPr>
          <w:rFonts w:hAnsi="바탕" w:hint="eastAsia"/>
          <w:b/>
          <w:sz w:val="24"/>
          <w:szCs w:val="26"/>
        </w:rPr>
        <w:t xml:space="preserve"> 은행의 평균과의 비교 &gt;</w:t>
      </w:r>
    </w:p>
    <w:tbl>
      <w:tblPr>
        <w:tblStyle w:val="a7"/>
        <w:tblW w:w="0" w:type="auto"/>
        <w:tblLook w:val="04A0"/>
      </w:tblPr>
      <w:tblGrid>
        <w:gridCol w:w="2802"/>
        <w:gridCol w:w="3827"/>
        <w:gridCol w:w="2595"/>
      </w:tblGrid>
      <w:tr w:rsidR="00BF5476" w:rsidTr="002065E7">
        <w:tc>
          <w:tcPr>
            <w:tcW w:w="2802" w:type="dxa"/>
          </w:tcPr>
          <w:p w:rsidR="00BF5476" w:rsidRPr="008132C0" w:rsidRDefault="00BF5476" w:rsidP="008132C0">
            <w:pPr>
              <w:jc w:val="center"/>
              <w:rPr>
                <w:rFonts w:hAnsi="바탕"/>
                <w:b/>
                <w:color w:val="7030A0"/>
                <w:sz w:val="22"/>
                <w:szCs w:val="26"/>
              </w:rPr>
            </w:pPr>
            <w:r w:rsidRPr="008132C0">
              <w:rPr>
                <w:rFonts w:hAnsi="바탕" w:hint="eastAsia"/>
                <w:b/>
                <w:color w:val="7030A0"/>
                <w:sz w:val="22"/>
                <w:szCs w:val="26"/>
              </w:rPr>
              <w:t>최</w:t>
            </w:r>
            <w:r w:rsidR="008132C0">
              <w:rPr>
                <w:rFonts w:hAnsi="바탕" w:hint="eastAsia"/>
                <w:b/>
                <w:color w:val="7030A0"/>
                <w:sz w:val="22"/>
                <w:szCs w:val="26"/>
              </w:rPr>
              <w:t>상</w:t>
            </w:r>
            <w:r w:rsidRPr="008132C0">
              <w:rPr>
                <w:rFonts w:hAnsi="바탕" w:hint="eastAsia"/>
                <w:b/>
                <w:color w:val="7030A0"/>
                <w:sz w:val="22"/>
                <w:szCs w:val="26"/>
              </w:rPr>
              <w:t xml:space="preserve"> 은행</w:t>
            </w:r>
          </w:p>
        </w:tc>
        <w:tc>
          <w:tcPr>
            <w:tcW w:w="3827" w:type="dxa"/>
            <w:shd w:val="clear" w:color="auto" w:fill="EAF1DD" w:themeFill="accent3" w:themeFillTint="33"/>
          </w:tcPr>
          <w:p w:rsidR="00BF5476" w:rsidRPr="008132C0" w:rsidRDefault="00BF5476" w:rsidP="008C2D05">
            <w:pPr>
              <w:jc w:val="center"/>
              <w:rPr>
                <w:rFonts w:hAnsi="바탕"/>
                <w:b/>
                <w:sz w:val="22"/>
                <w:szCs w:val="26"/>
              </w:rPr>
            </w:pPr>
            <w:r w:rsidRPr="008132C0">
              <w:rPr>
                <w:rFonts w:hAnsi="바탕" w:hint="eastAsia"/>
                <w:b/>
                <w:sz w:val="22"/>
                <w:szCs w:val="26"/>
              </w:rPr>
              <w:t>은행 평균</w:t>
            </w:r>
          </w:p>
        </w:tc>
        <w:tc>
          <w:tcPr>
            <w:tcW w:w="2595" w:type="dxa"/>
          </w:tcPr>
          <w:p w:rsidR="00BF5476" w:rsidRPr="008132C0" w:rsidRDefault="00BF5476" w:rsidP="008132C0">
            <w:pPr>
              <w:jc w:val="center"/>
              <w:rPr>
                <w:rFonts w:hAnsi="바탕"/>
                <w:b/>
                <w:color w:val="C00000"/>
                <w:sz w:val="22"/>
                <w:szCs w:val="22"/>
              </w:rPr>
            </w:pPr>
            <w:r w:rsidRPr="008132C0">
              <w:rPr>
                <w:rFonts w:hAnsi="바탕" w:hint="eastAsia"/>
                <w:b/>
                <w:color w:val="C00000"/>
                <w:sz w:val="22"/>
                <w:szCs w:val="22"/>
              </w:rPr>
              <w:t>최</w:t>
            </w:r>
            <w:r w:rsidR="008132C0">
              <w:rPr>
                <w:rFonts w:hAnsi="바탕" w:hint="eastAsia"/>
                <w:b/>
                <w:color w:val="C00000"/>
                <w:sz w:val="22"/>
                <w:szCs w:val="22"/>
              </w:rPr>
              <w:t>하</w:t>
            </w:r>
            <w:r w:rsidRPr="008132C0">
              <w:rPr>
                <w:rFonts w:hAnsi="바탕" w:hint="eastAsia"/>
                <w:b/>
                <w:color w:val="C00000"/>
                <w:sz w:val="22"/>
                <w:szCs w:val="22"/>
              </w:rPr>
              <w:t xml:space="preserve"> 은행</w:t>
            </w:r>
          </w:p>
        </w:tc>
      </w:tr>
      <w:tr w:rsidR="00BF5476" w:rsidTr="002065E7">
        <w:tc>
          <w:tcPr>
            <w:tcW w:w="2802" w:type="dxa"/>
          </w:tcPr>
          <w:p w:rsidR="00BF5476" w:rsidRPr="008132C0" w:rsidRDefault="00B4175A" w:rsidP="0075279B">
            <w:pPr>
              <w:jc w:val="center"/>
              <w:rPr>
                <w:rFonts w:hAnsi="바탕"/>
                <w:color w:val="7030A0"/>
                <w:sz w:val="24"/>
                <w:szCs w:val="26"/>
              </w:rPr>
            </w:pPr>
            <w:proofErr w:type="spellStart"/>
            <w:proofErr w:type="gramStart"/>
            <w:r w:rsidRPr="008132C0">
              <w:rPr>
                <w:rFonts w:hAnsi="바탕" w:hint="eastAsia"/>
                <w:color w:val="7030A0"/>
                <w:sz w:val="24"/>
                <w:szCs w:val="26"/>
              </w:rPr>
              <w:t>씨티</w:t>
            </w:r>
            <w:proofErr w:type="spellEnd"/>
            <w:r w:rsidRPr="008132C0">
              <w:rPr>
                <w:rFonts w:hAnsi="바탕" w:hint="eastAsia"/>
                <w:color w:val="7030A0"/>
                <w:sz w:val="24"/>
                <w:szCs w:val="26"/>
              </w:rPr>
              <w:t xml:space="preserve">  1</w:t>
            </w:r>
            <w:r w:rsidR="0075279B">
              <w:rPr>
                <w:rFonts w:hAnsi="바탕" w:hint="eastAsia"/>
                <w:color w:val="7030A0"/>
                <w:sz w:val="24"/>
                <w:szCs w:val="26"/>
              </w:rPr>
              <w:t>8</w:t>
            </w:r>
            <w:r w:rsidRPr="008132C0">
              <w:rPr>
                <w:rFonts w:hAnsi="바탕" w:hint="eastAsia"/>
                <w:color w:val="7030A0"/>
                <w:sz w:val="24"/>
                <w:szCs w:val="26"/>
              </w:rPr>
              <w:t>.</w:t>
            </w:r>
            <w:r w:rsidR="0075279B">
              <w:rPr>
                <w:rFonts w:hAnsi="바탕" w:hint="eastAsia"/>
                <w:color w:val="7030A0"/>
                <w:sz w:val="24"/>
                <w:szCs w:val="26"/>
              </w:rPr>
              <w:t>05</w:t>
            </w:r>
            <w:proofErr w:type="gramEnd"/>
            <w:r w:rsidRPr="008132C0">
              <w:rPr>
                <w:rFonts w:hAnsi="바탕" w:hint="eastAsia"/>
                <w:color w:val="7030A0"/>
                <w:sz w:val="24"/>
                <w:szCs w:val="26"/>
              </w:rPr>
              <w:t>%</w:t>
            </w:r>
          </w:p>
        </w:tc>
        <w:tc>
          <w:tcPr>
            <w:tcW w:w="3827" w:type="dxa"/>
            <w:shd w:val="clear" w:color="auto" w:fill="EAF1DD" w:themeFill="accent3" w:themeFillTint="33"/>
          </w:tcPr>
          <w:p w:rsidR="00BF5476" w:rsidRPr="00B4175A" w:rsidRDefault="00B4175A" w:rsidP="0075279B">
            <w:pPr>
              <w:jc w:val="center"/>
              <w:rPr>
                <w:rFonts w:hAnsi="바탕"/>
                <w:sz w:val="22"/>
                <w:szCs w:val="22"/>
              </w:rPr>
            </w:pPr>
            <w:r w:rsidRPr="00B4175A">
              <w:rPr>
                <w:rFonts w:hAnsi="바탕" w:hint="eastAsia"/>
                <w:sz w:val="22"/>
                <w:szCs w:val="22"/>
              </w:rPr>
              <w:t xml:space="preserve">BIS자기자본 </w:t>
            </w:r>
            <w:r w:rsidRPr="00B4175A">
              <w:rPr>
                <w:rFonts w:hAnsi="바탕"/>
                <w:sz w:val="22"/>
                <w:szCs w:val="22"/>
              </w:rPr>
              <w:t>비율</w:t>
            </w:r>
            <w:r w:rsidRPr="00B4175A">
              <w:rPr>
                <w:rFonts w:hAnsi="바탕" w:hint="eastAsia"/>
                <w:sz w:val="22"/>
                <w:szCs w:val="22"/>
              </w:rPr>
              <w:t xml:space="preserve"> 14.</w:t>
            </w:r>
            <w:r w:rsidR="0075279B">
              <w:rPr>
                <w:rFonts w:hAnsi="바탕" w:hint="eastAsia"/>
                <w:sz w:val="22"/>
                <w:szCs w:val="22"/>
              </w:rPr>
              <w:t>73</w:t>
            </w:r>
            <w:r w:rsidRPr="00B4175A">
              <w:rPr>
                <w:rFonts w:hAnsi="바탕" w:hint="eastAsia"/>
                <w:sz w:val="22"/>
                <w:szCs w:val="22"/>
              </w:rPr>
              <w:t>%</w:t>
            </w:r>
          </w:p>
        </w:tc>
        <w:tc>
          <w:tcPr>
            <w:tcW w:w="2595" w:type="dxa"/>
          </w:tcPr>
          <w:p w:rsidR="00BF5476" w:rsidRPr="008132C0" w:rsidRDefault="0085767F" w:rsidP="0075279B">
            <w:pPr>
              <w:jc w:val="center"/>
              <w:rPr>
                <w:rFonts w:hAnsi="바탕"/>
                <w:color w:val="C00000"/>
                <w:sz w:val="22"/>
                <w:szCs w:val="22"/>
              </w:rPr>
            </w:pPr>
            <w:r>
              <w:rPr>
                <w:rFonts w:hAnsi="바탕" w:hint="eastAsia"/>
                <w:color w:val="C00000"/>
                <w:sz w:val="22"/>
                <w:szCs w:val="22"/>
              </w:rPr>
              <w:t>기업</w:t>
            </w:r>
            <w:r w:rsidR="00B4175A" w:rsidRPr="008132C0">
              <w:rPr>
                <w:rFonts w:hAnsi="바탕" w:hint="eastAsia"/>
                <w:color w:val="C00000"/>
                <w:sz w:val="22"/>
                <w:szCs w:val="22"/>
              </w:rPr>
              <w:t xml:space="preserve"> 1</w:t>
            </w:r>
            <w:r>
              <w:rPr>
                <w:rFonts w:hAnsi="바탕" w:hint="eastAsia"/>
                <w:color w:val="C00000"/>
                <w:sz w:val="22"/>
                <w:szCs w:val="22"/>
              </w:rPr>
              <w:t>2.</w:t>
            </w:r>
            <w:r w:rsidR="0075279B">
              <w:rPr>
                <w:rFonts w:hAnsi="바탕" w:hint="eastAsia"/>
                <w:color w:val="C00000"/>
                <w:sz w:val="22"/>
                <w:szCs w:val="22"/>
              </w:rPr>
              <w:t>30</w:t>
            </w:r>
            <w:r w:rsidR="00B4175A" w:rsidRPr="008132C0">
              <w:rPr>
                <w:rFonts w:hAnsi="바탕" w:hint="eastAsia"/>
                <w:color w:val="C00000"/>
                <w:sz w:val="22"/>
                <w:szCs w:val="22"/>
              </w:rPr>
              <w:t>%</w:t>
            </w:r>
          </w:p>
        </w:tc>
      </w:tr>
      <w:tr w:rsidR="00BF5476" w:rsidTr="002065E7">
        <w:tc>
          <w:tcPr>
            <w:tcW w:w="2802" w:type="dxa"/>
          </w:tcPr>
          <w:p w:rsidR="00BF5476" w:rsidRPr="008132C0" w:rsidRDefault="0075279B" w:rsidP="0075279B">
            <w:pPr>
              <w:jc w:val="center"/>
              <w:rPr>
                <w:rFonts w:hAnsi="바탕"/>
                <w:color w:val="7030A0"/>
                <w:sz w:val="24"/>
                <w:szCs w:val="26"/>
              </w:rPr>
            </w:pPr>
            <w:r>
              <w:rPr>
                <w:rFonts w:hAnsi="바탕" w:hint="eastAsia"/>
                <w:color w:val="7030A0"/>
                <w:sz w:val="24"/>
                <w:szCs w:val="26"/>
              </w:rPr>
              <w:t>제주167</w:t>
            </w:r>
            <w:r w:rsidR="00B4175A" w:rsidRPr="008132C0">
              <w:rPr>
                <w:rFonts w:hAnsi="바탕" w:hint="eastAsia"/>
                <w:color w:val="7030A0"/>
                <w:sz w:val="24"/>
                <w:szCs w:val="26"/>
              </w:rPr>
              <w:t>.</w:t>
            </w:r>
            <w:r>
              <w:rPr>
                <w:rFonts w:hAnsi="바탕" w:hint="eastAsia"/>
                <w:color w:val="7030A0"/>
                <w:sz w:val="24"/>
                <w:szCs w:val="26"/>
              </w:rPr>
              <w:t>67</w:t>
            </w:r>
            <w:r w:rsidR="00B4175A" w:rsidRPr="008132C0">
              <w:rPr>
                <w:rFonts w:hAnsi="바탕" w:hint="eastAsia"/>
                <w:color w:val="7030A0"/>
                <w:sz w:val="24"/>
                <w:szCs w:val="26"/>
              </w:rPr>
              <w:t>%</w:t>
            </w:r>
          </w:p>
        </w:tc>
        <w:tc>
          <w:tcPr>
            <w:tcW w:w="3827" w:type="dxa"/>
            <w:shd w:val="clear" w:color="auto" w:fill="EAF1DD" w:themeFill="accent3" w:themeFillTint="33"/>
          </w:tcPr>
          <w:p w:rsidR="00BF5476" w:rsidRPr="00B4175A" w:rsidRDefault="00B4175A" w:rsidP="0075279B">
            <w:pPr>
              <w:jc w:val="center"/>
              <w:rPr>
                <w:rFonts w:hAnsi="바탕"/>
                <w:sz w:val="22"/>
                <w:szCs w:val="22"/>
              </w:rPr>
            </w:pPr>
            <w:r w:rsidRPr="00B4175A">
              <w:rPr>
                <w:rFonts w:hAnsi="바탕" w:hint="eastAsia"/>
                <w:sz w:val="22"/>
                <w:szCs w:val="22"/>
              </w:rPr>
              <w:t>유동성비율 13</w:t>
            </w:r>
            <w:r w:rsidR="0075279B">
              <w:rPr>
                <w:rFonts w:hAnsi="바탕" w:hint="eastAsia"/>
                <w:sz w:val="22"/>
                <w:szCs w:val="22"/>
              </w:rPr>
              <w:t>2</w:t>
            </w:r>
            <w:r w:rsidRPr="00B4175A">
              <w:rPr>
                <w:rFonts w:hAnsi="바탕" w:hint="eastAsia"/>
                <w:sz w:val="22"/>
                <w:szCs w:val="22"/>
              </w:rPr>
              <w:t>.</w:t>
            </w:r>
            <w:r w:rsidR="0075279B">
              <w:rPr>
                <w:rFonts w:hAnsi="바탕" w:hint="eastAsia"/>
                <w:sz w:val="22"/>
                <w:szCs w:val="22"/>
              </w:rPr>
              <w:t>78</w:t>
            </w:r>
            <w:r w:rsidRPr="00B4175A">
              <w:rPr>
                <w:rFonts w:hAnsi="바탕" w:hint="eastAsia"/>
                <w:sz w:val="22"/>
                <w:szCs w:val="22"/>
              </w:rPr>
              <w:t>%</w:t>
            </w:r>
          </w:p>
        </w:tc>
        <w:tc>
          <w:tcPr>
            <w:tcW w:w="2595" w:type="dxa"/>
          </w:tcPr>
          <w:p w:rsidR="00BF5476" w:rsidRPr="008132C0" w:rsidRDefault="0075279B" w:rsidP="0075279B">
            <w:pPr>
              <w:jc w:val="center"/>
              <w:rPr>
                <w:rFonts w:hAnsi="바탕"/>
                <w:color w:val="C00000"/>
                <w:sz w:val="22"/>
                <w:szCs w:val="22"/>
              </w:rPr>
            </w:pPr>
            <w:r>
              <w:rPr>
                <w:rFonts w:hAnsi="바탕" w:hint="eastAsia"/>
                <w:color w:val="C00000"/>
                <w:sz w:val="22"/>
                <w:szCs w:val="22"/>
              </w:rPr>
              <w:t>농협102</w:t>
            </w:r>
            <w:r w:rsidR="0085767F">
              <w:rPr>
                <w:rFonts w:hAnsi="바탕" w:hint="eastAsia"/>
                <w:color w:val="C00000"/>
                <w:sz w:val="22"/>
                <w:szCs w:val="22"/>
              </w:rPr>
              <w:t>.</w:t>
            </w:r>
            <w:r>
              <w:rPr>
                <w:rFonts w:hAnsi="바탕" w:hint="eastAsia"/>
                <w:color w:val="C00000"/>
                <w:sz w:val="22"/>
                <w:szCs w:val="22"/>
              </w:rPr>
              <w:t>86</w:t>
            </w:r>
            <w:r w:rsidR="00B4175A" w:rsidRPr="008132C0">
              <w:rPr>
                <w:rFonts w:hAnsi="바탕" w:hint="eastAsia"/>
                <w:color w:val="C00000"/>
                <w:sz w:val="22"/>
                <w:szCs w:val="22"/>
              </w:rPr>
              <w:t>%</w:t>
            </w:r>
          </w:p>
        </w:tc>
      </w:tr>
      <w:tr w:rsidR="00BF5476" w:rsidTr="002065E7">
        <w:tc>
          <w:tcPr>
            <w:tcW w:w="2802" w:type="dxa"/>
          </w:tcPr>
          <w:p w:rsidR="00BF5476" w:rsidRPr="008132C0" w:rsidRDefault="0085767F" w:rsidP="00D657D6">
            <w:pPr>
              <w:jc w:val="center"/>
              <w:rPr>
                <w:rFonts w:hAnsi="바탕"/>
                <w:color w:val="7030A0"/>
                <w:sz w:val="24"/>
                <w:szCs w:val="26"/>
              </w:rPr>
            </w:pPr>
            <w:r>
              <w:rPr>
                <w:rFonts w:hAnsi="바탕" w:hint="eastAsia"/>
                <w:color w:val="7030A0"/>
                <w:sz w:val="24"/>
                <w:szCs w:val="26"/>
              </w:rPr>
              <w:t xml:space="preserve">전북 </w:t>
            </w:r>
            <w:r w:rsidR="00D657D6">
              <w:rPr>
                <w:rFonts w:hAnsi="바탕" w:hint="eastAsia"/>
                <w:color w:val="7030A0"/>
                <w:sz w:val="24"/>
                <w:szCs w:val="26"/>
              </w:rPr>
              <w:t>2</w:t>
            </w:r>
            <w:r>
              <w:rPr>
                <w:rFonts w:hAnsi="바탕" w:hint="eastAsia"/>
                <w:color w:val="7030A0"/>
                <w:sz w:val="24"/>
                <w:szCs w:val="26"/>
              </w:rPr>
              <w:t>.</w:t>
            </w:r>
            <w:r w:rsidR="00D657D6">
              <w:rPr>
                <w:rFonts w:hAnsi="바탕" w:hint="eastAsia"/>
                <w:color w:val="7030A0"/>
                <w:sz w:val="24"/>
                <w:szCs w:val="26"/>
              </w:rPr>
              <w:t>9</w:t>
            </w:r>
            <w:r>
              <w:rPr>
                <w:rFonts w:hAnsi="바탕" w:hint="eastAsia"/>
                <w:color w:val="7030A0"/>
                <w:sz w:val="24"/>
                <w:szCs w:val="26"/>
              </w:rPr>
              <w:t>건</w:t>
            </w:r>
          </w:p>
        </w:tc>
        <w:tc>
          <w:tcPr>
            <w:tcW w:w="3827" w:type="dxa"/>
            <w:shd w:val="clear" w:color="auto" w:fill="EAF1DD" w:themeFill="accent3" w:themeFillTint="33"/>
          </w:tcPr>
          <w:p w:rsidR="00BF5476" w:rsidRPr="00B4175A" w:rsidRDefault="00B4175A" w:rsidP="0075279B">
            <w:pPr>
              <w:jc w:val="center"/>
              <w:rPr>
                <w:rFonts w:hAnsi="바탕"/>
                <w:sz w:val="22"/>
                <w:szCs w:val="22"/>
              </w:rPr>
            </w:pPr>
            <w:r w:rsidRPr="00B4175A">
              <w:rPr>
                <w:rFonts w:hAnsi="바탕" w:hint="eastAsia"/>
                <w:sz w:val="22"/>
                <w:szCs w:val="22"/>
              </w:rPr>
              <w:t>10</w:t>
            </w:r>
            <w:proofErr w:type="spellStart"/>
            <w:r w:rsidRPr="00B4175A">
              <w:rPr>
                <w:rFonts w:hAnsi="바탕" w:hint="eastAsia"/>
                <w:sz w:val="22"/>
                <w:szCs w:val="22"/>
              </w:rPr>
              <w:t>만명당</w:t>
            </w:r>
            <w:proofErr w:type="spellEnd"/>
            <w:r w:rsidRPr="00B4175A">
              <w:rPr>
                <w:rFonts w:hAnsi="바탕" w:hint="eastAsia"/>
                <w:sz w:val="22"/>
                <w:szCs w:val="22"/>
              </w:rPr>
              <w:t xml:space="preserve"> 민원 </w:t>
            </w:r>
            <w:r w:rsidR="0075279B">
              <w:rPr>
                <w:rFonts w:hAnsi="바탕" w:hint="eastAsia"/>
                <w:sz w:val="22"/>
                <w:szCs w:val="22"/>
              </w:rPr>
              <w:t>5</w:t>
            </w:r>
            <w:r w:rsidRPr="00B4175A">
              <w:rPr>
                <w:rFonts w:hAnsi="바탕" w:hint="eastAsia"/>
                <w:sz w:val="22"/>
                <w:szCs w:val="22"/>
              </w:rPr>
              <w:t>.</w:t>
            </w:r>
            <w:r w:rsidR="0075279B">
              <w:rPr>
                <w:rFonts w:hAnsi="바탕" w:hint="eastAsia"/>
                <w:sz w:val="22"/>
                <w:szCs w:val="22"/>
              </w:rPr>
              <w:t>3</w:t>
            </w:r>
            <w:r w:rsidRPr="00B4175A">
              <w:rPr>
                <w:rFonts w:hAnsi="바탕" w:hint="eastAsia"/>
                <w:sz w:val="22"/>
                <w:szCs w:val="22"/>
              </w:rPr>
              <w:t>건</w:t>
            </w:r>
          </w:p>
        </w:tc>
        <w:tc>
          <w:tcPr>
            <w:tcW w:w="2595" w:type="dxa"/>
          </w:tcPr>
          <w:p w:rsidR="00BF5476" w:rsidRPr="008132C0" w:rsidRDefault="0085767F" w:rsidP="00D657D6">
            <w:pPr>
              <w:jc w:val="center"/>
              <w:rPr>
                <w:rFonts w:hAnsi="바탕"/>
                <w:color w:val="C00000"/>
                <w:sz w:val="22"/>
                <w:szCs w:val="22"/>
              </w:rPr>
            </w:pPr>
            <w:r>
              <w:rPr>
                <w:rFonts w:hAnsi="바탕" w:hint="eastAsia"/>
                <w:color w:val="C00000"/>
                <w:sz w:val="22"/>
                <w:szCs w:val="22"/>
              </w:rPr>
              <w:t>시티</w:t>
            </w:r>
            <w:r w:rsidR="00D657D6">
              <w:rPr>
                <w:rFonts w:hAnsi="바탕" w:hint="eastAsia"/>
                <w:color w:val="C00000"/>
                <w:sz w:val="22"/>
                <w:szCs w:val="22"/>
              </w:rPr>
              <w:t>9</w:t>
            </w:r>
            <w:r>
              <w:rPr>
                <w:rFonts w:hAnsi="바탕" w:hint="eastAsia"/>
                <w:color w:val="C00000"/>
                <w:sz w:val="22"/>
                <w:szCs w:val="22"/>
              </w:rPr>
              <w:t>.</w:t>
            </w:r>
            <w:r w:rsidR="00D657D6">
              <w:rPr>
                <w:rFonts w:hAnsi="바탕" w:hint="eastAsia"/>
                <w:color w:val="C00000"/>
                <w:sz w:val="22"/>
                <w:szCs w:val="22"/>
              </w:rPr>
              <w:t>8</w:t>
            </w:r>
            <w:r w:rsidR="00B4175A" w:rsidRPr="008132C0">
              <w:rPr>
                <w:rFonts w:hAnsi="바탕" w:hint="eastAsia"/>
                <w:color w:val="C00000"/>
                <w:sz w:val="22"/>
                <w:szCs w:val="22"/>
              </w:rPr>
              <w:t>건</w:t>
            </w:r>
          </w:p>
        </w:tc>
      </w:tr>
      <w:tr w:rsidR="00BF5476" w:rsidTr="002065E7">
        <w:tc>
          <w:tcPr>
            <w:tcW w:w="2802" w:type="dxa"/>
          </w:tcPr>
          <w:p w:rsidR="00BF5476" w:rsidRPr="008132C0" w:rsidRDefault="00B4175A" w:rsidP="00D657D6">
            <w:pPr>
              <w:jc w:val="center"/>
              <w:rPr>
                <w:rFonts w:hAnsi="바탕"/>
                <w:color w:val="7030A0"/>
                <w:sz w:val="24"/>
                <w:szCs w:val="26"/>
              </w:rPr>
            </w:pPr>
            <w:r w:rsidRPr="008132C0">
              <w:rPr>
                <w:rFonts w:hAnsi="바탕" w:hint="eastAsia"/>
                <w:color w:val="7030A0"/>
                <w:sz w:val="24"/>
                <w:szCs w:val="26"/>
              </w:rPr>
              <w:t>국민 2</w:t>
            </w:r>
            <w:r w:rsidR="00D657D6">
              <w:rPr>
                <w:rFonts w:hAnsi="바탕" w:hint="eastAsia"/>
                <w:color w:val="7030A0"/>
                <w:sz w:val="24"/>
                <w:szCs w:val="26"/>
              </w:rPr>
              <w:t>65</w:t>
            </w:r>
            <w:r w:rsidRPr="008132C0">
              <w:rPr>
                <w:rFonts w:hAnsi="바탕" w:hint="eastAsia"/>
                <w:color w:val="7030A0"/>
                <w:sz w:val="24"/>
                <w:szCs w:val="26"/>
              </w:rPr>
              <w:t>조 원</w:t>
            </w:r>
          </w:p>
        </w:tc>
        <w:tc>
          <w:tcPr>
            <w:tcW w:w="3827" w:type="dxa"/>
            <w:shd w:val="clear" w:color="auto" w:fill="EAF1DD" w:themeFill="accent3" w:themeFillTint="33"/>
          </w:tcPr>
          <w:p w:rsidR="00BF5476" w:rsidRPr="00B4175A" w:rsidRDefault="00B4175A" w:rsidP="00D657D6">
            <w:pPr>
              <w:jc w:val="center"/>
              <w:rPr>
                <w:rFonts w:hAnsi="바탕"/>
                <w:sz w:val="22"/>
                <w:szCs w:val="22"/>
              </w:rPr>
            </w:pPr>
            <w:r w:rsidRPr="00B4175A">
              <w:rPr>
                <w:rFonts w:hAnsi="바탕" w:hint="eastAsia"/>
                <w:sz w:val="22"/>
                <w:szCs w:val="22"/>
              </w:rPr>
              <w:t>총자산 1</w:t>
            </w:r>
            <w:r w:rsidR="00D657D6">
              <w:rPr>
                <w:rFonts w:hAnsi="바탕" w:hint="eastAsia"/>
                <w:sz w:val="22"/>
                <w:szCs w:val="22"/>
              </w:rPr>
              <w:t>10</w:t>
            </w:r>
            <w:r w:rsidRPr="00B4175A">
              <w:rPr>
                <w:rFonts w:hAnsi="바탕" w:hint="eastAsia"/>
                <w:sz w:val="22"/>
                <w:szCs w:val="22"/>
              </w:rPr>
              <w:t>.</w:t>
            </w:r>
            <w:r w:rsidR="00D657D6">
              <w:rPr>
                <w:rFonts w:hAnsi="바탕" w:hint="eastAsia"/>
                <w:sz w:val="22"/>
                <w:szCs w:val="22"/>
              </w:rPr>
              <w:t>6</w:t>
            </w:r>
            <w:r w:rsidRPr="00B4175A">
              <w:rPr>
                <w:rFonts w:hAnsi="바탕" w:hint="eastAsia"/>
                <w:sz w:val="22"/>
                <w:szCs w:val="22"/>
              </w:rPr>
              <w:t>조</w:t>
            </w:r>
            <w:r>
              <w:rPr>
                <w:rFonts w:hAnsi="바탕" w:hint="eastAsia"/>
                <w:sz w:val="22"/>
                <w:szCs w:val="22"/>
              </w:rPr>
              <w:t>원</w:t>
            </w:r>
          </w:p>
        </w:tc>
        <w:tc>
          <w:tcPr>
            <w:tcW w:w="2595" w:type="dxa"/>
          </w:tcPr>
          <w:p w:rsidR="00BF5476" w:rsidRPr="008132C0" w:rsidRDefault="0000225D" w:rsidP="0000225D">
            <w:pPr>
              <w:jc w:val="center"/>
              <w:rPr>
                <w:rFonts w:hAnsi="바탕"/>
                <w:color w:val="C00000"/>
                <w:sz w:val="22"/>
                <w:szCs w:val="22"/>
              </w:rPr>
            </w:pPr>
            <w:r>
              <w:rPr>
                <w:rFonts w:hAnsi="바탕" w:hint="eastAsia"/>
                <w:color w:val="C00000"/>
                <w:sz w:val="22"/>
                <w:szCs w:val="22"/>
              </w:rPr>
              <w:t>전북12</w:t>
            </w:r>
            <w:r w:rsidR="00B4175A" w:rsidRPr="008132C0">
              <w:rPr>
                <w:rFonts w:hAnsi="바탕" w:hint="eastAsia"/>
                <w:color w:val="C00000"/>
                <w:sz w:val="22"/>
                <w:szCs w:val="22"/>
              </w:rPr>
              <w:t>조 원</w:t>
            </w:r>
          </w:p>
        </w:tc>
      </w:tr>
      <w:tr w:rsidR="00BF5476" w:rsidTr="002065E7">
        <w:tc>
          <w:tcPr>
            <w:tcW w:w="2802" w:type="dxa"/>
          </w:tcPr>
          <w:p w:rsidR="00BF5476" w:rsidRPr="008132C0" w:rsidRDefault="00383605" w:rsidP="00383605">
            <w:pPr>
              <w:jc w:val="center"/>
              <w:rPr>
                <w:rFonts w:hAnsi="바탕"/>
                <w:color w:val="7030A0"/>
                <w:sz w:val="24"/>
                <w:szCs w:val="26"/>
              </w:rPr>
            </w:pPr>
            <w:r>
              <w:rPr>
                <w:rFonts w:hAnsi="바탕" w:hint="eastAsia"/>
                <w:color w:val="7030A0"/>
                <w:sz w:val="24"/>
                <w:szCs w:val="26"/>
              </w:rPr>
              <w:t>대구1.04</w:t>
            </w:r>
            <w:r w:rsidR="00B4175A" w:rsidRPr="008132C0">
              <w:rPr>
                <w:rFonts w:hAnsi="바탕" w:hint="eastAsia"/>
                <w:color w:val="7030A0"/>
                <w:sz w:val="24"/>
                <w:szCs w:val="26"/>
              </w:rPr>
              <w:t>%</w:t>
            </w:r>
          </w:p>
        </w:tc>
        <w:tc>
          <w:tcPr>
            <w:tcW w:w="3827" w:type="dxa"/>
            <w:shd w:val="clear" w:color="auto" w:fill="EAF1DD" w:themeFill="accent3" w:themeFillTint="33"/>
          </w:tcPr>
          <w:p w:rsidR="00BF5476" w:rsidRPr="00B4175A" w:rsidRDefault="00B4175A" w:rsidP="00383605">
            <w:pPr>
              <w:jc w:val="center"/>
              <w:rPr>
                <w:rFonts w:hAnsi="바탕"/>
                <w:sz w:val="22"/>
                <w:szCs w:val="22"/>
              </w:rPr>
            </w:pPr>
            <w:proofErr w:type="spellStart"/>
            <w:r w:rsidRPr="00B4175A">
              <w:rPr>
                <w:rFonts w:hAnsi="바탕" w:hint="eastAsia"/>
                <w:sz w:val="22"/>
                <w:szCs w:val="22"/>
              </w:rPr>
              <w:t>고정이하여신비율</w:t>
            </w:r>
            <w:proofErr w:type="spellEnd"/>
            <w:r w:rsidRPr="00B4175A">
              <w:rPr>
                <w:rFonts w:hAnsi="바탕" w:hint="eastAsia"/>
                <w:sz w:val="22"/>
                <w:szCs w:val="22"/>
              </w:rPr>
              <w:t xml:space="preserve"> 1.</w:t>
            </w:r>
            <w:r w:rsidR="00383605">
              <w:rPr>
                <w:rFonts w:hAnsi="바탕" w:hint="eastAsia"/>
                <w:sz w:val="22"/>
                <w:szCs w:val="22"/>
              </w:rPr>
              <w:t>67</w:t>
            </w:r>
            <w:r w:rsidRPr="00B4175A">
              <w:rPr>
                <w:rFonts w:hAnsi="바탕" w:hint="eastAsia"/>
                <w:sz w:val="22"/>
                <w:szCs w:val="22"/>
              </w:rPr>
              <w:t>%</w:t>
            </w:r>
          </w:p>
        </w:tc>
        <w:tc>
          <w:tcPr>
            <w:tcW w:w="2595" w:type="dxa"/>
          </w:tcPr>
          <w:p w:rsidR="00BF5476" w:rsidRPr="008132C0" w:rsidRDefault="00383605" w:rsidP="00383605">
            <w:pPr>
              <w:jc w:val="center"/>
              <w:rPr>
                <w:rFonts w:hAnsi="바탕"/>
                <w:color w:val="C00000"/>
                <w:sz w:val="22"/>
                <w:szCs w:val="22"/>
              </w:rPr>
            </w:pPr>
            <w:r>
              <w:rPr>
                <w:rFonts w:hAnsi="바탕" w:hint="eastAsia"/>
                <w:color w:val="C00000"/>
                <w:sz w:val="22"/>
                <w:szCs w:val="22"/>
              </w:rPr>
              <w:t>산업3.07</w:t>
            </w:r>
            <w:r w:rsidR="00B4175A" w:rsidRPr="008132C0">
              <w:rPr>
                <w:rFonts w:hAnsi="바탕" w:hint="eastAsia"/>
                <w:color w:val="C00000"/>
                <w:sz w:val="22"/>
                <w:szCs w:val="22"/>
              </w:rPr>
              <w:t>%</w:t>
            </w:r>
          </w:p>
        </w:tc>
      </w:tr>
      <w:tr w:rsidR="00BF5476" w:rsidTr="002065E7">
        <w:tc>
          <w:tcPr>
            <w:tcW w:w="2802" w:type="dxa"/>
          </w:tcPr>
          <w:p w:rsidR="00BF5476" w:rsidRPr="008132C0" w:rsidRDefault="00B4175A" w:rsidP="00383605">
            <w:pPr>
              <w:jc w:val="center"/>
              <w:rPr>
                <w:rFonts w:hAnsi="바탕"/>
                <w:color w:val="7030A0"/>
                <w:sz w:val="24"/>
                <w:szCs w:val="26"/>
              </w:rPr>
            </w:pPr>
            <w:proofErr w:type="spellStart"/>
            <w:r w:rsidRPr="008132C0">
              <w:rPr>
                <w:rFonts w:hAnsi="바탕" w:hint="eastAsia"/>
                <w:color w:val="7030A0"/>
                <w:sz w:val="24"/>
                <w:szCs w:val="26"/>
              </w:rPr>
              <w:t>씨티</w:t>
            </w:r>
            <w:proofErr w:type="spellEnd"/>
            <w:r w:rsidR="00383605">
              <w:rPr>
                <w:rFonts w:hAnsi="바탕" w:hint="eastAsia"/>
                <w:color w:val="7030A0"/>
                <w:sz w:val="24"/>
                <w:szCs w:val="26"/>
              </w:rPr>
              <w:t>3.06</w:t>
            </w:r>
            <w:r w:rsidRPr="008132C0">
              <w:rPr>
                <w:rFonts w:hAnsi="바탕" w:hint="eastAsia"/>
                <w:color w:val="7030A0"/>
                <w:sz w:val="24"/>
                <w:szCs w:val="26"/>
              </w:rPr>
              <w:t>%</w:t>
            </w:r>
          </w:p>
        </w:tc>
        <w:tc>
          <w:tcPr>
            <w:tcW w:w="3827" w:type="dxa"/>
            <w:shd w:val="clear" w:color="auto" w:fill="EAF1DD" w:themeFill="accent3" w:themeFillTint="33"/>
          </w:tcPr>
          <w:p w:rsidR="00BF5476" w:rsidRPr="00B4175A" w:rsidRDefault="00B4175A" w:rsidP="00383605">
            <w:pPr>
              <w:jc w:val="center"/>
              <w:rPr>
                <w:rFonts w:hAnsi="바탕"/>
                <w:sz w:val="22"/>
                <w:szCs w:val="22"/>
              </w:rPr>
            </w:pPr>
            <w:r w:rsidRPr="00B4175A">
              <w:rPr>
                <w:rFonts w:hAnsi="바탕" w:hint="eastAsia"/>
                <w:sz w:val="22"/>
                <w:szCs w:val="22"/>
              </w:rPr>
              <w:t xml:space="preserve">대손충당금 </w:t>
            </w:r>
            <w:proofErr w:type="spellStart"/>
            <w:r w:rsidRPr="00B4175A">
              <w:rPr>
                <w:rFonts w:hAnsi="바탕" w:hint="eastAsia"/>
                <w:sz w:val="22"/>
                <w:szCs w:val="22"/>
              </w:rPr>
              <w:t>적립율</w:t>
            </w:r>
            <w:proofErr w:type="spellEnd"/>
            <w:r w:rsidR="00383605">
              <w:rPr>
                <w:rFonts w:hAnsi="바탕" w:hint="eastAsia"/>
                <w:sz w:val="22"/>
                <w:szCs w:val="22"/>
              </w:rPr>
              <w:t>2.05</w:t>
            </w:r>
            <w:r w:rsidRPr="00B4175A">
              <w:rPr>
                <w:rFonts w:hAnsi="바탕" w:hint="eastAsia"/>
                <w:sz w:val="22"/>
                <w:szCs w:val="22"/>
              </w:rPr>
              <w:t>%</w:t>
            </w:r>
          </w:p>
        </w:tc>
        <w:tc>
          <w:tcPr>
            <w:tcW w:w="2595" w:type="dxa"/>
          </w:tcPr>
          <w:p w:rsidR="00BF5476" w:rsidRPr="008132C0" w:rsidRDefault="00B4175A" w:rsidP="00383605">
            <w:pPr>
              <w:jc w:val="center"/>
              <w:rPr>
                <w:rFonts w:hAnsi="바탕"/>
                <w:color w:val="C00000"/>
                <w:sz w:val="22"/>
                <w:szCs w:val="22"/>
              </w:rPr>
            </w:pPr>
            <w:r w:rsidRPr="008132C0">
              <w:rPr>
                <w:rFonts w:hAnsi="바탕" w:hint="eastAsia"/>
                <w:color w:val="C00000"/>
                <w:sz w:val="22"/>
                <w:szCs w:val="22"/>
              </w:rPr>
              <w:t>대구 1.</w:t>
            </w:r>
            <w:r w:rsidR="00383605">
              <w:rPr>
                <w:rFonts w:hAnsi="바탕" w:hint="eastAsia"/>
                <w:color w:val="C00000"/>
                <w:sz w:val="22"/>
                <w:szCs w:val="22"/>
              </w:rPr>
              <w:t>40</w:t>
            </w:r>
            <w:r w:rsidRPr="008132C0">
              <w:rPr>
                <w:rFonts w:hAnsi="바탕" w:hint="eastAsia"/>
                <w:color w:val="C00000"/>
                <w:sz w:val="22"/>
                <w:szCs w:val="22"/>
              </w:rPr>
              <w:t>%</w:t>
            </w:r>
          </w:p>
        </w:tc>
      </w:tr>
      <w:tr w:rsidR="00BF5476" w:rsidTr="002065E7">
        <w:tc>
          <w:tcPr>
            <w:tcW w:w="2802" w:type="dxa"/>
          </w:tcPr>
          <w:p w:rsidR="00BF5476" w:rsidRPr="008132C0" w:rsidRDefault="00B4175A" w:rsidP="00383605">
            <w:pPr>
              <w:jc w:val="center"/>
              <w:rPr>
                <w:rFonts w:hAnsi="바탕"/>
                <w:color w:val="7030A0"/>
                <w:sz w:val="24"/>
                <w:szCs w:val="26"/>
              </w:rPr>
            </w:pPr>
            <w:r w:rsidRPr="008132C0">
              <w:rPr>
                <w:rFonts w:hAnsi="바탕" w:hint="eastAsia"/>
                <w:color w:val="7030A0"/>
                <w:sz w:val="24"/>
                <w:szCs w:val="26"/>
              </w:rPr>
              <w:t>부산 0.</w:t>
            </w:r>
            <w:r w:rsidR="00383605">
              <w:rPr>
                <w:rFonts w:hAnsi="바탕" w:hint="eastAsia"/>
                <w:color w:val="7030A0"/>
                <w:sz w:val="24"/>
                <w:szCs w:val="26"/>
              </w:rPr>
              <w:t>79</w:t>
            </w:r>
            <w:r w:rsidRPr="008132C0">
              <w:rPr>
                <w:rFonts w:hAnsi="바탕" w:hint="eastAsia"/>
                <w:color w:val="7030A0"/>
                <w:sz w:val="24"/>
                <w:szCs w:val="26"/>
              </w:rPr>
              <w:t>%</w:t>
            </w:r>
          </w:p>
        </w:tc>
        <w:tc>
          <w:tcPr>
            <w:tcW w:w="3827" w:type="dxa"/>
            <w:shd w:val="clear" w:color="auto" w:fill="EAF1DD" w:themeFill="accent3" w:themeFillTint="33"/>
          </w:tcPr>
          <w:p w:rsidR="00BF5476" w:rsidRPr="00B4175A" w:rsidRDefault="00B4175A" w:rsidP="00383605">
            <w:pPr>
              <w:jc w:val="center"/>
              <w:rPr>
                <w:rFonts w:hAnsi="바탕"/>
                <w:sz w:val="22"/>
                <w:szCs w:val="22"/>
              </w:rPr>
            </w:pPr>
            <w:r w:rsidRPr="00B4175A">
              <w:rPr>
                <w:rFonts w:hAnsi="바탕" w:hint="eastAsia"/>
                <w:sz w:val="22"/>
                <w:szCs w:val="22"/>
              </w:rPr>
              <w:t>총자산이익률(ROA) 0.</w:t>
            </w:r>
            <w:r w:rsidR="00383605">
              <w:rPr>
                <w:rFonts w:hAnsi="바탕" w:hint="eastAsia"/>
                <w:sz w:val="22"/>
                <w:szCs w:val="22"/>
              </w:rPr>
              <w:t>28</w:t>
            </w:r>
            <w:r w:rsidRPr="00B4175A">
              <w:rPr>
                <w:rFonts w:hAnsi="바탕" w:hint="eastAsia"/>
                <w:sz w:val="22"/>
                <w:szCs w:val="22"/>
              </w:rPr>
              <w:t>%</w:t>
            </w:r>
          </w:p>
        </w:tc>
        <w:tc>
          <w:tcPr>
            <w:tcW w:w="2595" w:type="dxa"/>
          </w:tcPr>
          <w:p w:rsidR="00BF5476" w:rsidRPr="008132C0" w:rsidRDefault="00383605" w:rsidP="00383605">
            <w:pPr>
              <w:jc w:val="center"/>
              <w:rPr>
                <w:rFonts w:hAnsi="바탕"/>
                <w:color w:val="C00000"/>
                <w:sz w:val="22"/>
                <w:szCs w:val="22"/>
              </w:rPr>
            </w:pPr>
            <w:r>
              <w:rPr>
                <w:rFonts w:hAnsi="바탕" w:hint="eastAsia"/>
                <w:color w:val="C00000"/>
                <w:sz w:val="22"/>
                <w:szCs w:val="22"/>
              </w:rPr>
              <w:t>산업-1.01</w:t>
            </w:r>
            <w:r w:rsidR="00B4175A" w:rsidRPr="008132C0">
              <w:rPr>
                <w:rFonts w:hAnsi="바탕" w:hint="eastAsia"/>
                <w:color w:val="C00000"/>
                <w:sz w:val="22"/>
                <w:szCs w:val="22"/>
              </w:rPr>
              <w:t>%</w:t>
            </w:r>
          </w:p>
        </w:tc>
      </w:tr>
      <w:tr w:rsidR="00B4175A" w:rsidTr="002065E7">
        <w:tc>
          <w:tcPr>
            <w:tcW w:w="2802" w:type="dxa"/>
          </w:tcPr>
          <w:p w:rsidR="00B4175A" w:rsidRPr="008132C0" w:rsidRDefault="00383605" w:rsidP="00383605">
            <w:pPr>
              <w:jc w:val="center"/>
              <w:rPr>
                <w:rFonts w:hAnsi="바탕"/>
                <w:color w:val="7030A0"/>
                <w:sz w:val="24"/>
                <w:szCs w:val="26"/>
              </w:rPr>
            </w:pPr>
            <w:proofErr w:type="spellStart"/>
            <w:r>
              <w:rPr>
                <w:rFonts w:hAnsi="바탕" w:hint="eastAsia"/>
                <w:color w:val="7030A0"/>
                <w:sz w:val="24"/>
                <w:szCs w:val="26"/>
              </w:rPr>
              <w:t>씨티</w:t>
            </w:r>
            <w:proofErr w:type="spellEnd"/>
            <w:r w:rsidR="00B4175A" w:rsidRPr="008132C0">
              <w:rPr>
                <w:rFonts w:hAnsi="바탕" w:hint="eastAsia"/>
                <w:color w:val="7030A0"/>
                <w:sz w:val="24"/>
                <w:szCs w:val="26"/>
              </w:rPr>
              <w:t xml:space="preserve"> 2.</w:t>
            </w:r>
            <w:r>
              <w:rPr>
                <w:rFonts w:hAnsi="바탕" w:hint="eastAsia"/>
                <w:color w:val="7030A0"/>
                <w:sz w:val="24"/>
                <w:szCs w:val="26"/>
              </w:rPr>
              <w:t>79</w:t>
            </w:r>
            <w:r w:rsidR="00B4175A" w:rsidRPr="008132C0">
              <w:rPr>
                <w:rFonts w:hAnsi="바탕" w:hint="eastAsia"/>
                <w:color w:val="7030A0"/>
                <w:sz w:val="24"/>
                <w:szCs w:val="26"/>
              </w:rPr>
              <w:t>%</w:t>
            </w:r>
          </w:p>
        </w:tc>
        <w:tc>
          <w:tcPr>
            <w:tcW w:w="3827" w:type="dxa"/>
            <w:shd w:val="clear" w:color="auto" w:fill="EAF1DD" w:themeFill="accent3" w:themeFillTint="33"/>
          </w:tcPr>
          <w:p w:rsidR="00B4175A" w:rsidRPr="00B4175A" w:rsidRDefault="00B4175A" w:rsidP="00383605">
            <w:pPr>
              <w:jc w:val="center"/>
              <w:rPr>
                <w:rFonts w:hAnsi="바탕"/>
                <w:sz w:val="22"/>
                <w:szCs w:val="22"/>
              </w:rPr>
            </w:pPr>
            <w:r w:rsidRPr="00B4175A">
              <w:rPr>
                <w:rFonts w:hAnsi="바탕" w:hint="eastAsia"/>
                <w:sz w:val="22"/>
                <w:szCs w:val="22"/>
              </w:rPr>
              <w:t>순이자 마진율(NIM) 2.</w:t>
            </w:r>
            <w:r w:rsidR="00383605">
              <w:rPr>
                <w:rFonts w:hAnsi="바탕" w:hint="eastAsia"/>
                <w:sz w:val="22"/>
                <w:szCs w:val="22"/>
              </w:rPr>
              <w:t>11</w:t>
            </w:r>
            <w:r w:rsidRPr="00B4175A">
              <w:rPr>
                <w:rFonts w:hAnsi="바탕" w:hint="eastAsia"/>
                <w:sz w:val="22"/>
                <w:szCs w:val="22"/>
              </w:rPr>
              <w:t>%</w:t>
            </w:r>
          </w:p>
        </w:tc>
        <w:tc>
          <w:tcPr>
            <w:tcW w:w="2595" w:type="dxa"/>
          </w:tcPr>
          <w:p w:rsidR="00B4175A" w:rsidRPr="008132C0" w:rsidRDefault="008132C0" w:rsidP="00383605">
            <w:pPr>
              <w:jc w:val="center"/>
              <w:rPr>
                <w:rFonts w:hAnsi="바탕"/>
                <w:color w:val="C00000"/>
                <w:sz w:val="22"/>
                <w:szCs w:val="22"/>
              </w:rPr>
            </w:pPr>
            <w:r w:rsidRPr="008132C0">
              <w:rPr>
                <w:rFonts w:hAnsi="바탕" w:hint="eastAsia"/>
                <w:color w:val="C00000"/>
                <w:sz w:val="22"/>
                <w:szCs w:val="22"/>
              </w:rPr>
              <w:t>산업 1.</w:t>
            </w:r>
            <w:r w:rsidR="00383605">
              <w:rPr>
                <w:rFonts w:hAnsi="바탕" w:hint="eastAsia"/>
                <w:color w:val="C00000"/>
                <w:sz w:val="22"/>
                <w:szCs w:val="22"/>
              </w:rPr>
              <w:t>29</w:t>
            </w:r>
            <w:r w:rsidRPr="008132C0">
              <w:rPr>
                <w:rFonts w:hAnsi="바탕" w:hint="eastAsia"/>
                <w:color w:val="C00000"/>
                <w:sz w:val="22"/>
                <w:szCs w:val="22"/>
              </w:rPr>
              <w:t>%</w:t>
            </w:r>
          </w:p>
        </w:tc>
      </w:tr>
      <w:tr w:rsidR="00B4175A" w:rsidTr="002065E7">
        <w:trPr>
          <w:trHeight w:val="212"/>
        </w:trPr>
        <w:tc>
          <w:tcPr>
            <w:tcW w:w="2802" w:type="dxa"/>
          </w:tcPr>
          <w:p w:rsidR="00B4175A" w:rsidRPr="008132C0" w:rsidRDefault="008132C0" w:rsidP="00383605">
            <w:pPr>
              <w:jc w:val="center"/>
              <w:rPr>
                <w:rFonts w:hAnsi="바탕"/>
                <w:color w:val="7030A0"/>
                <w:sz w:val="24"/>
                <w:szCs w:val="26"/>
              </w:rPr>
            </w:pPr>
            <w:r w:rsidRPr="008132C0">
              <w:rPr>
                <w:rFonts w:hAnsi="바탕" w:hint="eastAsia"/>
                <w:color w:val="7030A0"/>
                <w:sz w:val="24"/>
                <w:szCs w:val="26"/>
              </w:rPr>
              <w:t xml:space="preserve">신한 1조 </w:t>
            </w:r>
            <w:r w:rsidR="00383605">
              <w:rPr>
                <w:rFonts w:hAnsi="바탕" w:hint="eastAsia"/>
                <w:color w:val="7030A0"/>
                <w:sz w:val="24"/>
                <w:szCs w:val="26"/>
              </w:rPr>
              <w:t>3</w:t>
            </w:r>
            <w:r w:rsidRPr="008132C0">
              <w:rPr>
                <w:rFonts w:hAnsi="바탕" w:hint="eastAsia"/>
                <w:color w:val="7030A0"/>
                <w:sz w:val="24"/>
                <w:szCs w:val="26"/>
              </w:rPr>
              <w:t>,</w:t>
            </w:r>
            <w:r w:rsidR="00383605">
              <w:rPr>
                <w:rFonts w:hAnsi="바탕" w:hint="eastAsia"/>
                <w:color w:val="7030A0"/>
                <w:sz w:val="24"/>
                <w:szCs w:val="26"/>
              </w:rPr>
              <w:t>391</w:t>
            </w:r>
            <w:proofErr w:type="spellStart"/>
            <w:r w:rsidRPr="008132C0">
              <w:rPr>
                <w:rFonts w:hAnsi="바탕" w:hint="eastAsia"/>
                <w:color w:val="7030A0"/>
                <w:sz w:val="24"/>
                <w:szCs w:val="26"/>
              </w:rPr>
              <w:t>억</w:t>
            </w:r>
            <w:r w:rsidR="00383605">
              <w:rPr>
                <w:rFonts w:hAnsi="바탕" w:hint="eastAsia"/>
                <w:color w:val="7030A0"/>
                <w:sz w:val="24"/>
                <w:szCs w:val="26"/>
              </w:rPr>
              <w:t>원</w:t>
            </w:r>
            <w:proofErr w:type="spellEnd"/>
          </w:p>
        </w:tc>
        <w:tc>
          <w:tcPr>
            <w:tcW w:w="3827" w:type="dxa"/>
            <w:shd w:val="clear" w:color="auto" w:fill="EAF1DD" w:themeFill="accent3" w:themeFillTint="33"/>
          </w:tcPr>
          <w:p w:rsidR="00B4175A" w:rsidRPr="00B4175A" w:rsidRDefault="00B4175A" w:rsidP="00383605">
            <w:pPr>
              <w:jc w:val="center"/>
              <w:rPr>
                <w:rFonts w:hAnsi="바탕"/>
                <w:sz w:val="22"/>
                <w:szCs w:val="22"/>
              </w:rPr>
            </w:pPr>
            <w:proofErr w:type="spellStart"/>
            <w:r w:rsidRPr="00B4175A">
              <w:rPr>
                <w:rFonts w:hAnsi="바탕" w:hint="eastAsia"/>
                <w:sz w:val="22"/>
                <w:szCs w:val="22"/>
              </w:rPr>
              <w:t>당기순이익</w:t>
            </w:r>
            <w:proofErr w:type="spellEnd"/>
            <w:r w:rsidR="00383605">
              <w:rPr>
                <w:rFonts w:hAnsi="바탕" w:hint="eastAsia"/>
                <w:sz w:val="22"/>
                <w:szCs w:val="22"/>
              </w:rPr>
              <w:t>2</w:t>
            </w:r>
            <w:r w:rsidRPr="00B4175A">
              <w:rPr>
                <w:rFonts w:hAnsi="바탕" w:hint="eastAsia"/>
                <w:sz w:val="22"/>
                <w:szCs w:val="22"/>
              </w:rPr>
              <w:t>,</w:t>
            </w:r>
            <w:r w:rsidR="00383605">
              <w:rPr>
                <w:rFonts w:hAnsi="바탕" w:hint="eastAsia"/>
                <w:sz w:val="22"/>
                <w:szCs w:val="22"/>
              </w:rPr>
              <w:t>302</w:t>
            </w:r>
            <w:r w:rsidRPr="00B4175A">
              <w:rPr>
                <w:rFonts w:hAnsi="바탕" w:hint="eastAsia"/>
                <w:sz w:val="22"/>
                <w:szCs w:val="22"/>
              </w:rPr>
              <w:t>억</w:t>
            </w:r>
          </w:p>
        </w:tc>
        <w:tc>
          <w:tcPr>
            <w:tcW w:w="2595" w:type="dxa"/>
          </w:tcPr>
          <w:p w:rsidR="00B4175A" w:rsidRPr="008132C0" w:rsidRDefault="00383605" w:rsidP="00383605">
            <w:pPr>
              <w:jc w:val="center"/>
              <w:rPr>
                <w:rFonts w:hAnsi="바탕"/>
                <w:color w:val="C00000"/>
                <w:sz w:val="22"/>
                <w:szCs w:val="22"/>
              </w:rPr>
            </w:pPr>
            <w:r>
              <w:rPr>
                <w:rFonts w:hAnsi="바탕" w:hint="eastAsia"/>
                <w:color w:val="C00000"/>
                <w:sz w:val="22"/>
                <w:szCs w:val="22"/>
              </w:rPr>
              <w:t>산업-1조4645</w:t>
            </w:r>
            <w:proofErr w:type="spellStart"/>
            <w:r w:rsidR="008132C0" w:rsidRPr="008132C0">
              <w:rPr>
                <w:rFonts w:hAnsi="바탕" w:hint="eastAsia"/>
                <w:color w:val="C00000"/>
                <w:sz w:val="22"/>
                <w:szCs w:val="22"/>
              </w:rPr>
              <w:t>억원</w:t>
            </w:r>
            <w:proofErr w:type="spellEnd"/>
          </w:p>
        </w:tc>
      </w:tr>
    </w:tbl>
    <w:p w:rsidR="00BF5476" w:rsidRPr="00D07992" w:rsidRDefault="00D07992" w:rsidP="00D07992">
      <w:pPr>
        <w:rPr>
          <w:rFonts w:hAnsi="바탕"/>
          <w:szCs w:val="26"/>
        </w:rPr>
      </w:pPr>
      <w:r>
        <w:rPr>
          <w:rFonts w:hAnsi="바탕" w:hint="eastAsia"/>
          <w:szCs w:val="26"/>
        </w:rPr>
        <w:t xml:space="preserve">*  </w:t>
      </w:r>
      <w:r w:rsidR="0085767F" w:rsidRPr="00D07992">
        <w:rPr>
          <w:rFonts w:hAnsi="바탕" w:hint="eastAsia"/>
          <w:szCs w:val="26"/>
        </w:rPr>
        <w:t>201</w:t>
      </w:r>
      <w:r w:rsidR="00383605" w:rsidRPr="00D07992">
        <w:rPr>
          <w:rFonts w:hAnsi="바탕" w:hint="eastAsia"/>
          <w:szCs w:val="26"/>
        </w:rPr>
        <w:t>3</w:t>
      </w:r>
      <w:r w:rsidR="0085767F" w:rsidRPr="00D07992">
        <w:rPr>
          <w:rFonts w:hAnsi="바탕" w:hint="eastAsia"/>
          <w:szCs w:val="26"/>
        </w:rPr>
        <w:t>년 전 은행 결산 조사결과, 금융감독원 공시자료</w:t>
      </w:r>
    </w:p>
    <w:p w:rsidR="0085767F" w:rsidRDefault="0085767F" w:rsidP="00791771">
      <w:pPr>
        <w:rPr>
          <w:rFonts w:hAnsi="바탕"/>
          <w:b/>
          <w:sz w:val="24"/>
          <w:szCs w:val="26"/>
        </w:rPr>
      </w:pPr>
    </w:p>
    <w:p w:rsidR="005B1ADD" w:rsidRPr="00D07992" w:rsidRDefault="005B1ADD" w:rsidP="00791771">
      <w:pPr>
        <w:rPr>
          <w:rFonts w:hAnsi="바탕"/>
          <w:b/>
          <w:bCs/>
          <w:sz w:val="24"/>
          <w:szCs w:val="26"/>
        </w:rPr>
      </w:pPr>
      <w:r>
        <w:rPr>
          <w:rFonts w:hAnsi="바탕" w:hint="eastAsia"/>
          <w:sz w:val="24"/>
          <w:szCs w:val="26"/>
        </w:rPr>
        <w:t>□</w:t>
      </w:r>
      <w:r w:rsidRPr="00D07992">
        <w:rPr>
          <w:rFonts w:hAnsi="바탕" w:hint="eastAsia"/>
          <w:b/>
          <w:sz w:val="24"/>
          <w:szCs w:val="26"/>
        </w:rPr>
        <w:t>금</w:t>
      </w:r>
      <w:r w:rsidR="00791771" w:rsidRPr="00D07992">
        <w:rPr>
          <w:rFonts w:hAnsi="바탕" w:hint="eastAsia"/>
          <w:b/>
          <w:sz w:val="24"/>
          <w:szCs w:val="26"/>
        </w:rPr>
        <w:t>소연</w:t>
      </w:r>
      <w:r w:rsidRPr="00D07992">
        <w:rPr>
          <w:rFonts w:hAnsi="바탕" w:hint="eastAsia"/>
          <w:b/>
          <w:sz w:val="24"/>
          <w:szCs w:val="26"/>
        </w:rPr>
        <w:t xml:space="preserve">이 </w:t>
      </w:r>
      <w:r w:rsidR="00791771" w:rsidRPr="00D07992">
        <w:rPr>
          <w:rFonts w:hAnsi="바탕" w:hint="eastAsia"/>
          <w:b/>
          <w:sz w:val="24"/>
          <w:szCs w:val="26"/>
        </w:rPr>
        <w:t>발표한</w:t>
      </w:r>
      <w:r w:rsidRPr="00D07992">
        <w:rPr>
          <w:rFonts w:hAnsi="바탕"/>
          <w:b/>
          <w:bCs/>
          <w:sz w:val="24"/>
          <w:szCs w:val="26"/>
        </w:rPr>
        <w:t>“</w:t>
      </w:r>
      <w:r w:rsidRPr="00D07992">
        <w:rPr>
          <w:rFonts w:hAnsi="바탕" w:hint="eastAsia"/>
          <w:b/>
          <w:bCs/>
          <w:sz w:val="24"/>
          <w:szCs w:val="26"/>
        </w:rPr>
        <w:t xml:space="preserve">좋은 </w:t>
      </w:r>
      <w:r w:rsidR="00791771" w:rsidRPr="00D07992">
        <w:rPr>
          <w:rFonts w:hAnsi="바탕" w:hint="eastAsia"/>
          <w:b/>
          <w:bCs/>
          <w:sz w:val="24"/>
          <w:szCs w:val="26"/>
        </w:rPr>
        <w:t>은행</w:t>
      </w:r>
      <w:r w:rsidRPr="00D07992">
        <w:rPr>
          <w:rFonts w:hAnsi="바탕" w:hint="eastAsia"/>
          <w:b/>
          <w:bCs/>
          <w:sz w:val="24"/>
          <w:szCs w:val="26"/>
        </w:rPr>
        <w:t xml:space="preserve"> 순위</w:t>
      </w:r>
      <w:r w:rsidRPr="00D07992">
        <w:rPr>
          <w:rFonts w:hAnsi="바탕"/>
          <w:b/>
          <w:bCs/>
          <w:sz w:val="24"/>
          <w:szCs w:val="26"/>
        </w:rPr>
        <w:t>”</w:t>
      </w:r>
      <w:r w:rsidRPr="00D07992">
        <w:rPr>
          <w:rFonts w:hAnsi="바탕" w:hint="eastAsia"/>
          <w:b/>
          <w:bCs/>
          <w:sz w:val="24"/>
          <w:szCs w:val="26"/>
        </w:rPr>
        <w:t xml:space="preserve">는 </w:t>
      </w:r>
      <w:r w:rsidR="0001218C" w:rsidRPr="00D07992">
        <w:rPr>
          <w:rFonts w:hAnsi="바탕" w:hint="eastAsia"/>
          <w:b/>
          <w:bCs/>
          <w:sz w:val="24"/>
          <w:szCs w:val="26"/>
        </w:rPr>
        <w:t>은행의 공시자료인 개별정보를</w:t>
      </w:r>
      <w:r w:rsidRPr="00D07992">
        <w:rPr>
          <w:rFonts w:hAnsi="바탕" w:hint="eastAsia"/>
          <w:b/>
          <w:bCs/>
          <w:sz w:val="24"/>
          <w:szCs w:val="26"/>
        </w:rPr>
        <w:t xml:space="preserve"> 바탕으로 </w:t>
      </w:r>
      <w:r w:rsidR="00791771" w:rsidRPr="00D07992">
        <w:rPr>
          <w:rFonts w:hAnsi="바탕" w:hint="eastAsia"/>
          <w:b/>
          <w:bCs/>
          <w:sz w:val="24"/>
          <w:szCs w:val="26"/>
        </w:rPr>
        <w:t>안정성, 소비자성</w:t>
      </w:r>
      <w:r w:rsidRPr="00D07992">
        <w:rPr>
          <w:rFonts w:hAnsi="바탕" w:hint="eastAsia"/>
          <w:b/>
          <w:bCs/>
          <w:sz w:val="24"/>
          <w:szCs w:val="26"/>
        </w:rPr>
        <w:t xml:space="preserve">, 건전성, 수익성을 종합 분석하여 </w:t>
      </w:r>
      <w:r w:rsidR="00D07992" w:rsidRPr="00D07992">
        <w:rPr>
          <w:rFonts w:hAnsi="바탕" w:hint="eastAsia"/>
          <w:b/>
          <w:bCs/>
          <w:sz w:val="24"/>
          <w:szCs w:val="26"/>
        </w:rPr>
        <w:t xml:space="preserve">생성한 정보로 금융소비자의 은행 </w:t>
      </w:r>
      <w:proofErr w:type="spellStart"/>
      <w:r w:rsidR="00D07992" w:rsidRPr="00D07992">
        <w:rPr>
          <w:rFonts w:hAnsi="바탕" w:hint="eastAsia"/>
          <w:b/>
          <w:bCs/>
          <w:sz w:val="24"/>
          <w:szCs w:val="26"/>
        </w:rPr>
        <w:t>선택시</w:t>
      </w:r>
      <w:proofErr w:type="spellEnd"/>
      <w:r w:rsidR="00D07992" w:rsidRPr="00D07992">
        <w:rPr>
          <w:rFonts w:hAnsi="바탕" w:hint="eastAsia"/>
          <w:b/>
          <w:bCs/>
          <w:sz w:val="24"/>
          <w:szCs w:val="26"/>
        </w:rPr>
        <w:t xml:space="preserve"> 유용한 정보로 활용할 수 있고, 소비자의 정보 욕구를 해소시켜 주는 길잡이 역할로 활용할 수 있도록 했음.</w:t>
      </w:r>
    </w:p>
    <w:p w:rsidR="005B1ADD" w:rsidRPr="0001218C" w:rsidRDefault="005B1ADD" w:rsidP="005B1ADD">
      <w:pPr>
        <w:rPr>
          <w:rFonts w:hAnsi="바탕"/>
          <w:spacing w:val="-20"/>
          <w:sz w:val="24"/>
        </w:rPr>
      </w:pPr>
    </w:p>
    <w:p w:rsidR="00791771" w:rsidRDefault="005B1ADD" w:rsidP="00791771">
      <w:pPr>
        <w:rPr>
          <w:rFonts w:hAnsi="바탕"/>
          <w:bCs/>
          <w:sz w:val="24"/>
          <w:szCs w:val="26"/>
        </w:rPr>
      </w:pPr>
      <w:r>
        <w:rPr>
          <w:rFonts w:hAnsi="바탕" w:hint="eastAsia"/>
          <w:sz w:val="24"/>
          <w:szCs w:val="26"/>
        </w:rPr>
        <w:t xml:space="preserve">좋은 </w:t>
      </w:r>
      <w:r w:rsidR="00791771">
        <w:rPr>
          <w:rFonts w:hAnsi="바탕" w:hint="eastAsia"/>
          <w:sz w:val="24"/>
          <w:szCs w:val="26"/>
        </w:rPr>
        <w:t>은행</w:t>
      </w:r>
      <w:r>
        <w:rPr>
          <w:rFonts w:hAnsi="바탕" w:hint="eastAsia"/>
          <w:sz w:val="24"/>
          <w:szCs w:val="26"/>
        </w:rPr>
        <w:t xml:space="preserve"> 순위는 </w:t>
      </w:r>
      <w:r w:rsidR="00EA5F99">
        <w:rPr>
          <w:rFonts w:hAnsi="바탕" w:hint="eastAsia"/>
          <w:sz w:val="24"/>
          <w:szCs w:val="26"/>
        </w:rPr>
        <w:t>금융</w:t>
      </w:r>
      <w:proofErr w:type="gramStart"/>
      <w:r w:rsidR="00EA5F99">
        <w:rPr>
          <w:rFonts w:hAnsi="바탕" w:hint="eastAsia"/>
          <w:sz w:val="24"/>
          <w:szCs w:val="26"/>
        </w:rPr>
        <w:t>,경영,소비자</w:t>
      </w:r>
      <w:proofErr w:type="gramEnd"/>
      <w:r w:rsidR="00EA5F99">
        <w:rPr>
          <w:rFonts w:hAnsi="바탕" w:hint="eastAsia"/>
          <w:sz w:val="24"/>
          <w:szCs w:val="26"/>
        </w:rPr>
        <w:t xml:space="preserve"> 전문가로 구성된 평가위원회가 </w:t>
      </w:r>
      <w:r>
        <w:rPr>
          <w:rFonts w:hAnsi="바탕" w:hint="eastAsia"/>
          <w:sz w:val="24"/>
          <w:szCs w:val="26"/>
        </w:rPr>
        <w:t>201</w:t>
      </w:r>
      <w:r w:rsidR="00D07992">
        <w:rPr>
          <w:rFonts w:hAnsi="바탕" w:hint="eastAsia"/>
          <w:sz w:val="24"/>
          <w:szCs w:val="26"/>
        </w:rPr>
        <w:t>3</w:t>
      </w:r>
      <w:r>
        <w:rPr>
          <w:rFonts w:hAnsi="바탕" w:hint="eastAsia"/>
          <w:sz w:val="24"/>
          <w:szCs w:val="26"/>
        </w:rPr>
        <w:t>.</w:t>
      </w:r>
      <w:r w:rsidR="00791771">
        <w:rPr>
          <w:rFonts w:hAnsi="바탕" w:hint="eastAsia"/>
          <w:sz w:val="24"/>
          <w:szCs w:val="26"/>
        </w:rPr>
        <w:t>1</w:t>
      </w:r>
      <w:r>
        <w:rPr>
          <w:rFonts w:hAnsi="바탕" w:hint="eastAsia"/>
          <w:sz w:val="24"/>
          <w:szCs w:val="26"/>
        </w:rPr>
        <w:t>.1일부터 201</w:t>
      </w:r>
      <w:r w:rsidR="00D07992">
        <w:rPr>
          <w:rFonts w:hAnsi="바탕" w:hint="eastAsia"/>
          <w:sz w:val="24"/>
          <w:szCs w:val="26"/>
        </w:rPr>
        <w:t>3</w:t>
      </w:r>
      <w:r>
        <w:rPr>
          <w:rFonts w:hAnsi="바탕" w:hint="eastAsia"/>
          <w:sz w:val="24"/>
          <w:szCs w:val="26"/>
        </w:rPr>
        <w:t>.</w:t>
      </w:r>
      <w:r w:rsidR="00791771">
        <w:rPr>
          <w:rFonts w:hAnsi="바탕" w:hint="eastAsia"/>
          <w:sz w:val="24"/>
          <w:szCs w:val="26"/>
        </w:rPr>
        <w:t>12</w:t>
      </w:r>
      <w:r>
        <w:rPr>
          <w:rFonts w:hAnsi="바탕" w:hint="eastAsia"/>
          <w:sz w:val="24"/>
          <w:szCs w:val="26"/>
        </w:rPr>
        <w:t>.31일까지 201</w:t>
      </w:r>
      <w:r w:rsidR="00D07992">
        <w:rPr>
          <w:rFonts w:hAnsi="바탕" w:hint="eastAsia"/>
          <w:sz w:val="24"/>
          <w:szCs w:val="26"/>
        </w:rPr>
        <w:t xml:space="preserve">3 </w:t>
      </w:r>
      <w:proofErr w:type="spellStart"/>
      <w:r>
        <w:rPr>
          <w:rFonts w:hAnsi="바탕" w:hint="eastAsia"/>
          <w:sz w:val="24"/>
          <w:szCs w:val="26"/>
        </w:rPr>
        <w:t>사업년도</w:t>
      </w:r>
      <w:proofErr w:type="spellEnd"/>
      <w:r>
        <w:rPr>
          <w:rFonts w:hAnsi="바탕" w:hint="eastAsia"/>
          <w:sz w:val="24"/>
          <w:szCs w:val="26"/>
        </w:rPr>
        <w:t xml:space="preserve"> 평가로서 </w:t>
      </w:r>
      <w:r w:rsidR="00791771">
        <w:rPr>
          <w:rFonts w:hAnsi="바탕" w:hint="eastAsia"/>
          <w:bCs/>
          <w:sz w:val="24"/>
          <w:szCs w:val="26"/>
        </w:rPr>
        <w:t>안정성(40%), 소비자성(30%), 건전성(20%), 수익성(10%) 등 4 대 부문 11개 항목으로 분류하고 가중치를 달리 하였으며</w:t>
      </w:r>
      <w:r w:rsidR="00EA5F99">
        <w:rPr>
          <w:rFonts w:hAnsi="바탕" w:hint="eastAsia"/>
          <w:bCs/>
          <w:sz w:val="24"/>
          <w:szCs w:val="26"/>
        </w:rPr>
        <w:t xml:space="preserve">, </w:t>
      </w:r>
      <w:r w:rsidR="00791771">
        <w:rPr>
          <w:rFonts w:hAnsi="바탕" w:hint="eastAsia"/>
          <w:bCs/>
          <w:sz w:val="24"/>
          <w:szCs w:val="26"/>
        </w:rPr>
        <w:t>소비자성의 인지·신뢰도는 201</w:t>
      </w:r>
      <w:r w:rsidR="00D07992">
        <w:rPr>
          <w:rFonts w:hAnsi="바탕" w:hint="eastAsia"/>
          <w:bCs/>
          <w:sz w:val="24"/>
          <w:szCs w:val="26"/>
        </w:rPr>
        <w:t>3</w:t>
      </w:r>
      <w:r w:rsidR="00791771">
        <w:rPr>
          <w:rFonts w:hAnsi="바탕" w:hint="eastAsia"/>
          <w:bCs/>
          <w:sz w:val="24"/>
          <w:szCs w:val="26"/>
        </w:rPr>
        <w:t xml:space="preserve">년 11월 금소연이 금융소비자 </w:t>
      </w:r>
      <w:r w:rsidR="00D07992">
        <w:rPr>
          <w:rFonts w:hAnsi="바탕" w:hint="eastAsia"/>
          <w:bCs/>
          <w:sz w:val="24"/>
          <w:szCs w:val="26"/>
        </w:rPr>
        <w:t>1</w:t>
      </w:r>
      <w:r w:rsidR="00791771">
        <w:rPr>
          <w:rFonts w:hAnsi="바탕" w:hint="eastAsia"/>
          <w:bCs/>
          <w:sz w:val="24"/>
          <w:szCs w:val="26"/>
        </w:rPr>
        <w:t>,</w:t>
      </w:r>
      <w:r w:rsidR="00D07992">
        <w:rPr>
          <w:rFonts w:hAnsi="바탕" w:hint="eastAsia"/>
          <w:bCs/>
          <w:sz w:val="24"/>
          <w:szCs w:val="26"/>
        </w:rPr>
        <w:t>442</w:t>
      </w:r>
      <w:r w:rsidR="00791771">
        <w:rPr>
          <w:rFonts w:hAnsi="바탕" w:hint="eastAsia"/>
          <w:bCs/>
          <w:sz w:val="24"/>
          <w:szCs w:val="26"/>
        </w:rPr>
        <w:t xml:space="preserve">명에게 </w:t>
      </w:r>
      <w:proofErr w:type="spellStart"/>
      <w:r w:rsidR="00791771">
        <w:rPr>
          <w:rFonts w:hAnsi="바탕" w:hint="eastAsia"/>
          <w:bCs/>
          <w:sz w:val="24"/>
          <w:szCs w:val="26"/>
        </w:rPr>
        <w:t>설문조사한</w:t>
      </w:r>
      <w:proofErr w:type="spellEnd"/>
      <w:r w:rsidR="00791771">
        <w:rPr>
          <w:rFonts w:hAnsi="바탕" w:hint="eastAsia"/>
          <w:bCs/>
          <w:sz w:val="24"/>
          <w:szCs w:val="26"/>
        </w:rPr>
        <w:t xml:space="preserve"> 결과임. </w:t>
      </w:r>
    </w:p>
    <w:p w:rsidR="005B1ADD" w:rsidRDefault="005B1ADD" w:rsidP="005B1ADD">
      <w:pPr>
        <w:rPr>
          <w:rFonts w:hAnsi="바탕"/>
          <w:sz w:val="24"/>
        </w:rPr>
      </w:pPr>
    </w:p>
    <w:p w:rsidR="00DB054D" w:rsidRDefault="00DB054D" w:rsidP="005B1ADD">
      <w:pPr>
        <w:rPr>
          <w:rFonts w:hAnsi="바탕"/>
          <w:sz w:val="24"/>
        </w:rPr>
      </w:pPr>
    </w:p>
    <w:p w:rsidR="00DB054D" w:rsidRDefault="00DB054D" w:rsidP="005B1ADD">
      <w:pPr>
        <w:rPr>
          <w:rFonts w:hAnsi="바탕"/>
          <w:sz w:val="24"/>
        </w:rPr>
      </w:pPr>
    </w:p>
    <w:p w:rsidR="00DB054D" w:rsidRDefault="00DB054D" w:rsidP="005B1ADD">
      <w:pPr>
        <w:rPr>
          <w:rFonts w:hAnsi="바탕"/>
          <w:sz w:val="24"/>
        </w:rPr>
      </w:pPr>
    </w:p>
    <w:p w:rsidR="00DB054D" w:rsidRDefault="00DB054D" w:rsidP="005B1ADD">
      <w:pPr>
        <w:rPr>
          <w:rFonts w:hAnsi="바탕"/>
          <w:sz w:val="24"/>
        </w:rPr>
      </w:pPr>
    </w:p>
    <w:p w:rsidR="005B1ADD" w:rsidRDefault="005B1ADD" w:rsidP="0054690E">
      <w:pPr>
        <w:rPr>
          <w:rFonts w:hAnsi="바탕"/>
          <w:b/>
          <w:bCs/>
          <w:sz w:val="24"/>
          <w:szCs w:val="18"/>
        </w:rPr>
      </w:pPr>
      <w:r>
        <w:rPr>
          <w:rFonts w:hAnsi="바탕" w:hint="eastAsia"/>
          <w:b/>
          <w:bCs/>
          <w:sz w:val="24"/>
          <w:szCs w:val="26"/>
        </w:rPr>
        <w:lastRenderedPageBreak/>
        <w:t>□</w:t>
      </w:r>
      <w:r w:rsidR="008132C0">
        <w:rPr>
          <w:rFonts w:hAnsi="바탕" w:hint="eastAsia"/>
          <w:b/>
          <w:bCs/>
          <w:sz w:val="24"/>
          <w:szCs w:val="18"/>
        </w:rPr>
        <w:t xml:space="preserve">금소연 강형구 금융국장은 </w:t>
      </w:r>
      <w:r w:rsidR="0054690E">
        <w:rPr>
          <w:rFonts w:hAnsi="바탕" w:hint="eastAsia"/>
          <w:b/>
          <w:bCs/>
          <w:sz w:val="24"/>
          <w:szCs w:val="18"/>
        </w:rPr>
        <w:t xml:space="preserve">좋은 </w:t>
      </w:r>
      <w:r w:rsidR="008132C0">
        <w:rPr>
          <w:rFonts w:hAnsi="바탕" w:hint="eastAsia"/>
          <w:b/>
          <w:bCs/>
          <w:sz w:val="24"/>
          <w:szCs w:val="18"/>
        </w:rPr>
        <w:t xml:space="preserve">은행 </w:t>
      </w:r>
      <w:r w:rsidR="008773B9">
        <w:rPr>
          <w:rFonts w:hAnsi="바탕" w:hint="eastAsia"/>
          <w:b/>
          <w:bCs/>
          <w:sz w:val="24"/>
          <w:szCs w:val="18"/>
        </w:rPr>
        <w:t>평가</w:t>
      </w:r>
      <w:r w:rsidR="0054690E">
        <w:rPr>
          <w:rFonts w:hAnsi="바탕" w:hint="eastAsia"/>
          <w:b/>
          <w:bCs/>
          <w:sz w:val="24"/>
          <w:szCs w:val="18"/>
        </w:rPr>
        <w:t xml:space="preserve"> </w:t>
      </w:r>
      <w:proofErr w:type="spellStart"/>
      <w:r w:rsidR="0054690E">
        <w:rPr>
          <w:rFonts w:hAnsi="바탕" w:hint="eastAsia"/>
          <w:b/>
          <w:bCs/>
          <w:sz w:val="24"/>
          <w:szCs w:val="18"/>
        </w:rPr>
        <w:t>정보는개별정보가</w:t>
      </w:r>
      <w:proofErr w:type="spellEnd"/>
      <w:r w:rsidR="0054690E">
        <w:rPr>
          <w:rFonts w:hAnsi="바탕" w:hint="eastAsia"/>
          <w:b/>
          <w:bCs/>
          <w:sz w:val="24"/>
          <w:szCs w:val="18"/>
        </w:rPr>
        <w:t xml:space="preserve"> 주는 </w:t>
      </w:r>
      <w:proofErr w:type="spellStart"/>
      <w:r w:rsidR="0054690E">
        <w:rPr>
          <w:rFonts w:hAnsi="바탕" w:hint="eastAsia"/>
          <w:b/>
          <w:bCs/>
          <w:sz w:val="24"/>
          <w:szCs w:val="18"/>
        </w:rPr>
        <w:t>유용성보다</w:t>
      </w:r>
      <w:r w:rsidR="00277084">
        <w:rPr>
          <w:rFonts w:hAnsi="바탕" w:hint="eastAsia"/>
          <w:b/>
          <w:bCs/>
          <w:sz w:val="24"/>
          <w:szCs w:val="18"/>
        </w:rPr>
        <w:t>훨씬</w:t>
      </w:r>
      <w:proofErr w:type="spellEnd"/>
      <w:r w:rsidR="00277084">
        <w:rPr>
          <w:rFonts w:hAnsi="바탕" w:hint="eastAsia"/>
          <w:b/>
          <w:bCs/>
          <w:sz w:val="24"/>
          <w:szCs w:val="18"/>
        </w:rPr>
        <w:t xml:space="preserve"> 더 </w:t>
      </w:r>
      <w:r w:rsidR="0054690E">
        <w:rPr>
          <w:rFonts w:hAnsi="바탕" w:hint="eastAsia"/>
          <w:b/>
          <w:bCs/>
          <w:sz w:val="24"/>
          <w:szCs w:val="18"/>
        </w:rPr>
        <w:t>유익한</w:t>
      </w:r>
      <w:r w:rsidR="00277084">
        <w:rPr>
          <w:rFonts w:hAnsi="바탕" w:hint="eastAsia"/>
          <w:b/>
          <w:bCs/>
          <w:sz w:val="24"/>
          <w:szCs w:val="18"/>
        </w:rPr>
        <w:t xml:space="preserve"> 선택</w:t>
      </w:r>
      <w:r w:rsidR="0054690E">
        <w:rPr>
          <w:rFonts w:hAnsi="바탕" w:hint="eastAsia"/>
          <w:b/>
          <w:bCs/>
          <w:sz w:val="24"/>
          <w:szCs w:val="18"/>
        </w:rPr>
        <w:t xml:space="preserve"> 정보를 제공하고, </w:t>
      </w:r>
      <w:r>
        <w:rPr>
          <w:rFonts w:hAnsi="바탕" w:hint="eastAsia"/>
          <w:b/>
          <w:bCs/>
          <w:sz w:val="24"/>
          <w:szCs w:val="18"/>
        </w:rPr>
        <w:t xml:space="preserve">소비자가 </w:t>
      </w:r>
      <w:r w:rsidR="008132C0">
        <w:rPr>
          <w:rFonts w:hAnsi="바탕" w:hint="eastAsia"/>
          <w:b/>
          <w:bCs/>
          <w:sz w:val="24"/>
          <w:szCs w:val="18"/>
        </w:rPr>
        <w:t>단순 명료하게 알 수 있</w:t>
      </w:r>
      <w:r w:rsidR="0054690E">
        <w:rPr>
          <w:rFonts w:hAnsi="바탕" w:hint="eastAsia"/>
          <w:b/>
          <w:bCs/>
          <w:sz w:val="24"/>
          <w:szCs w:val="18"/>
        </w:rPr>
        <w:t xml:space="preserve">으며 </w:t>
      </w:r>
      <w:r w:rsidR="004D0C89">
        <w:rPr>
          <w:rFonts w:hAnsi="바탕" w:hint="eastAsia"/>
          <w:b/>
          <w:bCs/>
          <w:sz w:val="24"/>
          <w:szCs w:val="18"/>
        </w:rPr>
        <w:t xml:space="preserve">종합 분석 평가하여 </w:t>
      </w:r>
      <w:proofErr w:type="spellStart"/>
      <w:r w:rsidR="004D0C89">
        <w:rPr>
          <w:rFonts w:hAnsi="바탕" w:hint="eastAsia"/>
          <w:b/>
          <w:bCs/>
          <w:sz w:val="24"/>
          <w:szCs w:val="18"/>
        </w:rPr>
        <w:t>공개하는데</w:t>
      </w:r>
      <w:r w:rsidR="008132C0">
        <w:rPr>
          <w:rFonts w:hAnsi="바탕" w:hint="eastAsia"/>
          <w:b/>
          <w:bCs/>
          <w:sz w:val="24"/>
          <w:szCs w:val="18"/>
        </w:rPr>
        <w:t>의미가</w:t>
      </w:r>
      <w:proofErr w:type="spellEnd"/>
      <w:r w:rsidR="008132C0">
        <w:rPr>
          <w:rFonts w:hAnsi="바탕" w:hint="eastAsia"/>
          <w:b/>
          <w:bCs/>
          <w:sz w:val="24"/>
          <w:szCs w:val="18"/>
        </w:rPr>
        <w:t xml:space="preserve"> </w:t>
      </w:r>
      <w:r w:rsidR="004D0C89">
        <w:rPr>
          <w:rFonts w:hAnsi="바탕" w:hint="eastAsia"/>
          <w:b/>
          <w:bCs/>
          <w:sz w:val="24"/>
          <w:szCs w:val="18"/>
        </w:rPr>
        <w:t>크고</w:t>
      </w:r>
      <w:r w:rsidR="008132C0">
        <w:rPr>
          <w:rFonts w:hAnsi="바탕" w:hint="eastAsia"/>
          <w:b/>
          <w:bCs/>
          <w:sz w:val="24"/>
          <w:szCs w:val="18"/>
        </w:rPr>
        <w:t xml:space="preserve">, </w:t>
      </w:r>
      <w:r w:rsidR="004D0C89">
        <w:rPr>
          <w:rFonts w:hAnsi="바탕" w:hint="eastAsia"/>
          <w:b/>
          <w:bCs/>
          <w:sz w:val="24"/>
          <w:szCs w:val="18"/>
        </w:rPr>
        <w:t>금융</w:t>
      </w:r>
      <w:r>
        <w:rPr>
          <w:rFonts w:hAnsi="바탕" w:hint="eastAsia"/>
          <w:b/>
          <w:bCs/>
          <w:sz w:val="24"/>
          <w:szCs w:val="18"/>
        </w:rPr>
        <w:t xml:space="preserve">소비자가 </w:t>
      </w:r>
      <w:r w:rsidR="005F071A">
        <w:rPr>
          <w:rFonts w:hAnsi="바탕" w:hint="eastAsia"/>
          <w:b/>
          <w:bCs/>
          <w:sz w:val="24"/>
          <w:szCs w:val="18"/>
        </w:rPr>
        <w:t xml:space="preserve">은행을 </w:t>
      </w:r>
      <w:r>
        <w:rPr>
          <w:rFonts w:hAnsi="바탕" w:hint="eastAsia"/>
          <w:b/>
          <w:bCs/>
          <w:sz w:val="24"/>
          <w:szCs w:val="18"/>
        </w:rPr>
        <w:t xml:space="preserve">선택하는데 유용한 정보가 될 </w:t>
      </w:r>
      <w:r w:rsidR="008132C0">
        <w:rPr>
          <w:rFonts w:hAnsi="바탕" w:hint="eastAsia"/>
          <w:b/>
          <w:bCs/>
          <w:sz w:val="24"/>
          <w:szCs w:val="18"/>
        </w:rPr>
        <w:t>것을 기대한다고 밝혔음.</w:t>
      </w:r>
    </w:p>
    <w:p w:rsidR="00D07992" w:rsidRPr="00DB054D" w:rsidRDefault="00D07992" w:rsidP="008132C0">
      <w:pPr>
        <w:rPr>
          <w:rFonts w:hAnsi="바탕"/>
          <w:b/>
          <w:bCs/>
          <w:sz w:val="24"/>
          <w:szCs w:val="18"/>
        </w:rPr>
      </w:pPr>
    </w:p>
    <w:p w:rsidR="005B1ADD" w:rsidRDefault="005B1ADD" w:rsidP="005B1ADD">
      <w:pPr>
        <w:ind w:left="440" w:hangingChars="200" w:hanging="440"/>
        <w:rPr>
          <w:rFonts w:hAnsi="바탕"/>
          <w:sz w:val="22"/>
          <w:szCs w:val="18"/>
        </w:rPr>
      </w:pPr>
      <w:r>
        <w:rPr>
          <w:rFonts w:hAnsi="바탕" w:hint="eastAsia"/>
          <w:sz w:val="22"/>
          <w:szCs w:val="18"/>
        </w:rPr>
        <w:t xml:space="preserve">※ </w:t>
      </w:r>
      <w:proofErr w:type="spellStart"/>
      <w:proofErr w:type="gramStart"/>
      <w:r>
        <w:rPr>
          <w:rFonts w:hAnsi="바탕" w:hint="eastAsia"/>
          <w:sz w:val="24"/>
          <w:szCs w:val="18"/>
        </w:rPr>
        <w:t>붙임자료</w:t>
      </w:r>
      <w:proofErr w:type="spellEnd"/>
      <w:r>
        <w:rPr>
          <w:rFonts w:hAnsi="바탕" w:hint="eastAsia"/>
          <w:sz w:val="24"/>
          <w:szCs w:val="18"/>
        </w:rPr>
        <w:t xml:space="preserve"> :</w:t>
      </w:r>
      <w:proofErr w:type="gramEnd"/>
      <w:r>
        <w:rPr>
          <w:rFonts w:hAnsi="바탕" w:hint="eastAsia"/>
          <w:sz w:val="24"/>
          <w:szCs w:val="18"/>
        </w:rPr>
        <w:t xml:space="preserve"> 1. 201</w:t>
      </w:r>
      <w:r w:rsidR="00D07992">
        <w:rPr>
          <w:rFonts w:hAnsi="바탕" w:hint="eastAsia"/>
          <w:sz w:val="24"/>
          <w:szCs w:val="18"/>
        </w:rPr>
        <w:t>4</w:t>
      </w:r>
      <w:r>
        <w:rPr>
          <w:rFonts w:hAnsi="바탕" w:hint="eastAsia"/>
          <w:sz w:val="24"/>
          <w:szCs w:val="18"/>
        </w:rPr>
        <w:t xml:space="preserve">년 </w:t>
      </w:r>
      <w:r w:rsidR="005F071A">
        <w:rPr>
          <w:rFonts w:hAnsi="바탕" w:hint="eastAsia"/>
          <w:sz w:val="24"/>
          <w:szCs w:val="18"/>
        </w:rPr>
        <w:t>금융</w:t>
      </w:r>
      <w:r>
        <w:rPr>
          <w:rFonts w:hAnsi="바탕" w:hint="eastAsia"/>
          <w:sz w:val="24"/>
          <w:szCs w:val="18"/>
        </w:rPr>
        <w:t xml:space="preserve">소비자 평가 </w:t>
      </w:r>
      <w:r>
        <w:rPr>
          <w:rFonts w:hAnsi="바탕"/>
          <w:sz w:val="24"/>
          <w:szCs w:val="18"/>
        </w:rPr>
        <w:t>“</w:t>
      </w:r>
      <w:r>
        <w:rPr>
          <w:rFonts w:hAnsi="바탕" w:hint="eastAsia"/>
          <w:sz w:val="24"/>
          <w:szCs w:val="18"/>
        </w:rPr>
        <w:t xml:space="preserve">좋은 </w:t>
      </w:r>
      <w:r w:rsidR="005F071A">
        <w:rPr>
          <w:rFonts w:hAnsi="바탕" w:hint="eastAsia"/>
          <w:sz w:val="24"/>
          <w:szCs w:val="18"/>
        </w:rPr>
        <w:t>은행</w:t>
      </w:r>
      <w:r>
        <w:rPr>
          <w:rFonts w:hAnsi="바탕" w:hint="eastAsia"/>
          <w:sz w:val="24"/>
          <w:szCs w:val="18"/>
        </w:rPr>
        <w:t xml:space="preserve"> 순위</w:t>
      </w:r>
      <w:r>
        <w:rPr>
          <w:rFonts w:hAnsi="바탕"/>
          <w:sz w:val="24"/>
          <w:szCs w:val="18"/>
        </w:rPr>
        <w:t>”</w:t>
      </w:r>
      <w:r>
        <w:rPr>
          <w:rFonts w:hAnsi="바탕" w:hint="eastAsia"/>
          <w:sz w:val="24"/>
          <w:szCs w:val="18"/>
        </w:rPr>
        <w:t xml:space="preserve"> 결과 1부. </w:t>
      </w:r>
    </w:p>
    <w:p w:rsidR="005B1ADD" w:rsidRDefault="005B1ADD" w:rsidP="005B1ADD">
      <w:pPr>
        <w:ind w:left="480" w:hangingChars="200" w:hanging="480"/>
        <w:rPr>
          <w:rFonts w:hAnsi="바탕"/>
          <w:sz w:val="24"/>
          <w:szCs w:val="18"/>
        </w:rPr>
      </w:pPr>
      <w:r>
        <w:rPr>
          <w:rFonts w:hAnsi="바탕" w:hint="eastAsia"/>
          <w:sz w:val="24"/>
          <w:szCs w:val="18"/>
        </w:rPr>
        <w:t xml:space="preserve">             2. </w:t>
      </w:r>
      <w:r w:rsidR="008773B9">
        <w:rPr>
          <w:rFonts w:hAnsi="바탕" w:hint="eastAsia"/>
          <w:sz w:val="24"/>
          <w:szCs w:val="18"/>
        </w:rPr>
        <w:t>201</w:t>
      </w:r>
      <w:r w:rsidR="00D07992">
        <w:rPr>
          <w:rFonts w:hAnsi="바탕" w:hint="eastAsia"/>
          <w:sz w:val="24"/>
          <w:szCs w:val="18"/>
        </w:rPr>
        <w:t>4</w:t>
      </w:r>
      <w:r w:rsidR="008773B9">
        <w:rPr>
          <w:rFonts w:hAnsi="바탕" w:hint="eastAsia"/>
          <w:sz w:val="24"/>
          <w:szCs w:val="18"/>
        </w:rPr>
        <w:t xml:space="preserve">년 </w:t>
      </w:r>
      <w:r w:rsidR="005F071A">
        <w:rPr>
          <w:rFonts w:hAnsi="바탕" w:hint="eastAsia"/>
          <w:sz w:val="24"/>
          <w:szCs w:val="18"/>
        </w:rPr>
        <w:t>은행 평가 순</w:t>
      </w:r>
      <w:r w:rsidR="008773B9">
        <w:rPr>
          <w:rFonts w:hAnsi="바탕" w:hint="eastAsia"/>
          <w:sz w:val="24"/>
          <w:szCs w:val="18"/>
        </w:rPr>
        <w:t>위</w:t>
      </w:r>
      <w:r>
        <w:rPr>
          <w:rFonts w:hAnsi="바탕" w:hint="eastAsia"/>
          <w:sz w:val="24"/>
          <w:szCs w:val="18"/>
        </w:rPr>
        <w:t xml:space="preserve"> 결과표 1부 </w:t>
      </w:r>
    </w:p>
    <w:p w:rsidR="00D07992" w:rsidRDefault="00D07992" w:rsidP="005B1ADD">
      <w:pPr>
        <w:ind w:left="480" w:hangingChars="200" w:hanging="480"/>
        <w:rPr>
          <w:rFonts w:hAnsi="바탕"/>
          <w:sz w:val="24"/>
          <w:szCs w:val="18"/>
        </w:rPr>
      </w:pPr>
    </w:p>
    <w:p w:rsidR="00757601" w:rsidRPr="00F80CF8" w:rsidRDefault="000479C9" w:rsidP="003B57E9">
      <w:pPr>
        <w:numPr>
          <w:ilvl w:val="0"/>
          <w:numId w:val="2"/>
        </w:numPr>
        <w:ind w:rightChars="22" w:right="44"/>
      </w:pPr>
      <w:r w:rsidRPr="003B57E9">
        <w:rPr>
          <w:rFonts w:hAnsi="바탕" w:hint="eastAsia"/>
          <w:b/>
          <w:bCs/>
          <w:szCs w:val="18"/>
        </w:rPr>
        <w:t>이 보도자료는 금융소비자연맹사이트(http://www.k</w:t>
      </w:r>
      <w:r w:rsidR="003B57E9">
        <w:rPr>
          <w:rFonts w:hAnsi="바탕" w:hint="eastAsia"/>
          <w:b/>
          <w:bCs/>
          <w:szCs w:val="18"/>
        </w:rPr>
        <w:t>fco</w:t>
      </w:r>
      <w:r w:rsidRPr="003B57E9">
        <w:rPr>
          <w:rFonts w:hAnsi="바탕" w:hint="eastAsia"/>
          <w:b/>
          <w:bCs/>
          <w:szCs w:val="18"/>
        </w:rPr>
        <w:t>.org)에 수록되어 있습니다. 끝.</w:t>
      </w: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DB054D" w:rsidRDefault="00DB054D"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Default="00F80CF8" w:rsidP="00F80CF8">
      <w:pPr>
        <w:ind w:rightChars="22" w:right="44"/>
        <w:rPr>
          <w:rFonts w:hAnsi="바탕"/>
          <w:b/>
          <w:bCs/>
          <w:szCs w:val="18"/>
        </w:rPr>
      </w:pPr>
    </w:p>
    <w:p w:rsidR="00F80CF8" w:rsidRPr="00F80CF8" w:rsidRDefault="00F80CF8" w:rsidP="008A6ADA">
      <w:pPr>
        <w:snapToGrid w:val="0"/>
        <w:spacing w:line="384" w:lineRule="auto"/>
        <w:ind w:firstLineChars="900" w:firstLine="2650"/>
        <w:textAlignment w:val="baseline"/>
        <w:rPr>
          <w:rFonts w:ascii="굴림" w:eastAsia="굴림" w:hAnsi="굴림" w:cs="굴림"/>
          <w:color w:val="000000"/>
          <w:kern w:val="0"/>
          <w:szCs w:val="20"/>
        </w:rPr>
      </w:pPr>
      <w:r>
        <w:rPr>
          <w:rFonts w:ascii="한컴바탕" w:eastAsia="한컴바탕" w:hAnsi="한컴바탕" w:cs="한컴바탕" w:hint="eastAsia"/>
          <w:b/>
          <w:bCs/>
          <w:color w:val="000000"/>
          <w:kern w:val="0"/>
          <w:sz w:val="30"/>
          <w:szCs w:val="30"/>
        </w:rPr>
        <w:t>[</w:t>
      </w:r>
      <w:r w:rsidRPr="00F80CF8">
        <w:rPr>
          <w:rFonts w:ascii="한컴바탕" w:eastAsia="한컴바탕" w:hAnsi="한컴바탕" w:cs="한컴바탕" w:hint="eastAsia"/>
          <w:b/>
          <w:bCs/>
          <w:color w:val="000000"/>
          <w:kern w:val="0"/>
          <w:sz w:val="30"/>
          <w:szCs w:val="30"/>
        </w:rPr>
        <w:t>2014</w:t>
      </w:r>
      <w:proofErr w:type="spellStart"/>
      <w:r w:rsidRPr="00F80CF8">
        <w:rPr>
          <w:rFonts w:ascii="굴림" w:eastAsia="한컴바탕" w:hAnsi="굴림" w:cs="굴림"/>
          <w:b/>
          <w:bCs/>
          <w:color w:val="000000"/>
          <w:kern w:val="0"/>
          <w:sz w:val="30"/>
          <w:szCs w:val="30"/>
        </w:rPr>
        <w:t>년은행평가종합순위</w:t>
      </w:r>
      <w:proofErr w:type="spellEnd"/>
      <w:r>
        <w:rPr>
          <w:rFonts w:ascii="한컴바탕" w:eastAsia="한컴바탕" w:hAnsi="한컴바탕" w:cs="한컴바탕" w:hint="eastAsia"/>
          <w:b/>
          <w:bCs/>
          <w:color w:val="000000"/>
          <w:kern w:val="0"/>
          <w:sz w:val="30"/>
          <w:szCs w:val="30"/>
        </w:rPr>
        <w:t>]</w:t>
      </w:r>
    </w:p>
    <w:tbl>
      <w:tblPr>
        <w:tblOverlap w:val="never"/>
        <w:tblW w:w="0" w:type="auto"/>
        <w:tblCellMar>
          <w:top w:w="15" w:type="dxa"/>
          <w:left w:w="15" w:type="dxa"/>
          <w:bottom w:w="15" w:type="dxa"/>
          <w:right w:w="15" w:type="dxa"/>
        </w:tblCellMar>
        <w:tblLook w:val="04A0"/>
      </w:tblPr>
      <w:tblGrid>
        <w:gridCol w:w="545"/>
        <w:gridCol w:w="1111"/>
        <w:gridCol w:w="869"/>
        <w:gridCol w:w="489"/>
        <w:gridCol w:w="1075"/>
        <w:gridCol w:w="545"/>
        <w:gridCol w:w="1075"/>
        <w:gridCol w:w="489"/>
        <w:gridCol w:w="1018"/>
        <w:gridCol w:w="527"/>
        <w:gridCol w:w="980"/>
      </w:tblGrid>
      <w:tr w:rsidR="00F80CF8" w:rsidRPr="00F80CF8" w:rsidTr="00F80CF8">
        <w:trPr>
          <w:trHeight w:val="439"/>
        </w:trPr>
        <w:tc>
          <w:tcPr>
            <w:tcW w:w="2525" w:type="dxa"/>
            <w:gridSpan w:val="3"/>
            <w:tcBorders>
              <w:top w:val="single" w:sz="12" w:space="0" w:color="000000"/>
              <w:left w:val="single" w:sz="12" w:space="0" w:color="000000"/>
              <w:bottom w:val="single" w:sz="2"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종합</w:t>
            </w:r>
          </w:p>
        </w:tc>
        <w:tc>
          <w:tcPr>
            <w:tcW w:w="1564" w:type="dxa"/>
            <w:gridSpan w:val="2"/>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안정성</w:t>
            </w:r>
            <w:r w:rsidRPr="00F80CF8">
              <w:rPr>
                <w:rFonts w:hAnsi="바탕" w:cs="굴림" w:hint="eastAsia"/>
                <w:color w:val="000000"/>
                <w:kern w:val="0"/>
                <w:sz w:val="22"/>
                <w:szCs w:val="22"/>
              </w:rPr>
              <w:t>(40%)</w:t>
            </w:r>
          </w:p>
        </w:tc>
        <w:tc>
          <w:tcPr>
            <w:tcW w:w="1620" w:type="dxa"/>
            <w:gridSpan w:val="2"/>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Cs w:val="20"/>
              </w:rPr>
              <w:t>소비자성</w:t>
            </w:r>
            <w:r w:rsidRPr="00F80CF8">
              <w:rPr>
                <w:rFonts w:hAnsi="바탕" w:cs="굴림" w:hint="eastAsia"/>
                <w:color w:val="000000"/>
                <w:kern w:val="0"/>
                <w:szCs w:val="20"/>
              </w:rPr>
              <w:t>(30%)</w:t>
            </w:r>
          </w:p>
        </w:tc>
        <w:tc>
          <w:tcPr>
            <w:tcW w:w="1507" w:type="dxa"/>
            <w:gridSpan w:val="2"/>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건전성</w:t>
            </w:r>
            <w:r w:rsidRPr="00F80CF8">
              <w:rPr>
                <w:rFonts w:hAnsi="바탕" w:cs="굴림" w:hint="eastAsia"/>
                <w:color w:val="000000"/>
                <w:kern w:val="0"/>
                <w:sz w:val="22"/>
                <w:szCs w:val="22"/>
              </w:rPr>
              <w:t>(20%)</w:t>
            </w:r>
          </w:p>
        </w:tc>
        <w:tc>
          <w:tcPr>
            <w:tcW w:w="1507" w:type="dxa"/>
            <w:gridSpan w:val="2"/>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수익성</w:t>
            </w:r>
            <w:r w:rsidRPr="00F80CF8">
              <w:rPr>
                <w:rFonts w:hAnsi="바탕" w:cs="굴림" w:hint="eastAsia"/>
                <w:color w:val="000000"/>
                <w:kern w:val="0"/>
                <w:sz w:val="22"/>
                <w:szCs w:val="22"/>
              </w:rPr>
              <w:t>(10%)</w:t>
            </w:r>
          </w:p>
        </w:tc>
      </w:tr>
      <w:tr w:rsidR="00F80CF8" w:rsidRPr="00F80CF8" w:rsidTr="00F80CF8">
        <w:trPr>
          <w:trHeight w:val="439"/>
        </w:trPr>
        <w:tc>
          <w:tcPr>
            <w:tcW w:w="545" w:type="dxa"/>
            <w:tcBorders>
              <w:top w:val="single" w:sz="2" w:space="0" w:color="000000"/>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18"/>
                <w:szCs w:val="18"/>
              </w:rPr>
              <w:t>순위</w:t>
            </w:r>
          </w:p>
        </w:tc>
        <w:tc>
          <w:tcPr>
            <w:tcW w:w="1111" w:type="dxa"/>
            <w:tcBorders>
              <w:top w:val="single" w:sz="2" w:space="0" w:color="000000"/>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은행</w:t>
            </w:r>
          </w:p>
        </w:tc>
        <w:tc>
          <w:tcPr>
            <w:tcW w:w="869" w:type="dxa"/>
            <w:tcBorders>
              <w:top w:val="single" w:sz="2" w:space="0" w:color="000000"/>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점수</w:t>
            </w:r>
          </w:p>
        </w:tc>
        <w:tc>
          <w:tcPr>
            <w:tcW w:w="489" w:type="dxa"/>
            <w:tcBorders>
              <w:top w:val="single" w:sz="2" w:space="0" w:color="000000"/>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순위</w:t>
            </w:r>
          </w:p>
        </w:tc>
        <w:tc>
          <w:tcPr>
            <w:tcW w:w="1075" w:type="dxa"/>
            <w:tcBorders>
              <w:top w:val="single" w:sz="2" w:space="0" w:color="000000"/>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은행</w:t>
            </w:r>
          </w:p>
        </w:tc>
        <w:tc>
          <w:tcPr>
            <w:tcW w:w="545" w:type="dxa"/>
            <w:tcBorders>
              <w:top w:val="single" w:sz="2" w:space="0" w:color="000000"/>
              <w:left w:val="single" w:sz="12" w:space="0" w:color="000000"/>
              <w:bottom w:val="nil"/>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순위</w:t>
            </w:r>
          </w:p>
        </w:tc>
        <w:tc>
          <w:tcPr>
            <w:tcW w:w="1075" w:type="dxa"/>
            <w:tcBorders>
              <w:top w:val="single" w:sz="2" w:space="0" w:color="000000"/>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은행</w:t>
            </w:r>
          </w:p>
        </w:tc>
        <w:tc>
          <w:tcPr>
            <w:tcW w:w="489" w:type="dxa"/>
            <w:tcBorders>
              <w:top w:val="single" w:sz="2"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순위</w:t>
            </w:r>
          </w:p>
        </w:tc>
        <w:tc>
          <w:tcPr>
            <w:tcW w:w="1018" w:type="dxa"/>
            <w:tcBorders>
              <w:top w:val="single" w:sz="2" w:space="0" w:color="000000"/>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은행</w:t>
            </w:r>
          </w:p>
        </w:tc>
        <w:tc>
          <w:tcPr>
            <w:tcW w:w="527" w:type="dxa"/>
            <w:tcBorders>
              <w:top w:val="single" w:sz="2" w:space="0" w:color="000000"/>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순위</w:t>
            </w:r>
          </w:p>
        </w:tc>
        <w:tc>
          <w:tcPr>
            <w:tcW w:w="980" w:type="dxa"/>
            <w:tcBorders>
              <w:top w:val="single" w:sz="2" w:space="0" w:color="000000"/>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은행</w:t>
            </w:r>
          </w:p>
        </w:tc>
      </w:tr>
      <w:tr w:rsidR="00F80CF8" w:rsidRPr="00F80CF8" w:rsidTr="00F80CF8">
        <w:trPr>
          <w:trHeight w:val="515"/>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신한</w:t>
            </w:r>
            <w:r w:rsidRPr="00F80CF8">
              <w:rPr>
                <w:rFonts w:hAnsi="바탕" w:cs="굴림" w:hint="eastAsia"/>
                <w:color w:val="000000"/>
                <w:kern w:val="0"/>
                <w:sz w:val="22"/>
                <w:szCs w:val="22"/>
              </w:rPr>
              <w:t>(1)</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 xml:space="preserve">96.20 </w:t>
            </w:r>
          </w:p>
        </w:tc>
        <w:tc>
          <w:tcPr>
            <w:tcW w:w="489" w:type="dxa"/>
            <w:vMerge w:val="restart"/>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시티</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국민</w:t>
            </w:r>
          </w:p>
        </w:tc>
        <w:tc>
          <w:tcPr>
            <w:tcW w:w="489"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proofErr w:type="spellStart"/>
            <w:r w:rsidRPr="00F80CF8">
              <w:rPr>
                <w:rFonts w:ascii="굴림" w:hAnsi="굴림" w:cs="굴림"/>
                <w:color w:val="000000"/>
                <w:kern w:val="0"/>
                <w:sz w:val="22"/>
                <w:szCs w:val="22"/>
              </w:rPr>
              <w:t>씨티</w:t>
            </w:r>
            <w:proofErr w:type="spellEnd"/>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부산</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2</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proofErr w:type="spellStart"/>
            <w:r w:rsidRPr="00F80CF8">
              <w:rPr>
                <w:rFonts w:ascii="굴림" w:hAnsi="굴림" w:cs="굴림"/>
                <w:color w:val="000000"/>
                <w:kern w:val="0"/>
                <w:sz w:val="22"/>
                <w:szCs w:val="22"/>
              </w:rPr>
              <w:t>씨티</w:t>
            </w:r>
            <w:proofErr w:type="spellEnd"/>
            <w:r w:rsidRPr="00F80CF8">
              <w:rPr>
                <w:rFonts w:hAnsi="바탕" w:cs="굴림" w:hint="eastAsia"/>
                <w:color w:val="000000"/>
                <w:kern w:val="0"/>
                <w:sz w:val="22"/>
                <w:szCs w:val="22"/>
              </w:rPr>
              <w:t>(2)</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92.80 </w:t>
            </w:r>
          </w:p>
        </w:tc>
        <w:tc>
          <w:tcPr>
            <w:tcW w:w="0" w:type="auto"/>
            <w:vMerge/>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Cs w:val="20"/>
              </w:rPr>
            </w:pP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제주</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2</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우리</w:t>
            </w:r>
          </w:p>
        </w:tc>
        <w:tc>
          <w:tcPr>
            <w:tcW w:w="489"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2</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기업</w:t>
            </w:r>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2</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대구</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3</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SC(8)</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86.75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3</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신한</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3</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신한</w:t>
            </w:r>
          </w:p>
        </w:tc>
        <w:tc>
          <w:tcPr>
            <w:tcW w:w="489"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3</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SC</w:t>
            </w:r>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3</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신한</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4</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국민</w:t>
            </w:r>
            <w:r w:rsidRPr="00F80CF8">
              <w:rPr>
                <w:rFonts w:hAnsi="바탕" w:cs="굴림" w:hint="eastAsia"/>
                <w:color w:val="000000"/>
                <w:kern w:val="0"/>
                <w:sz w:val="22"/>
                <w:szCs w:val="22"/>
              </w:rPr>
              <w:t>(6)</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86.15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4</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SC</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4</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w:t>
            </w:r>
            <w:r w:rsidRPr="00F80CF8">
              <w:rPr>
                <w:rFonts w:ascii="굴림" w:hAnsi="굴림" w:cs="굴림"/>
                <w:color w:val="000000"/>
                <w:kern w:val="0"/>
                <w:sz w:val="22"/>
                <w:szCs w:val="22"/>
              </w:rPr>
              <w:t>산업</w:t>
            </w:r>
            <w:r w:rsidRPr="00F80CF8">
              <w:rPr>
                <w:rFonts w:hAnsi="바탕" w:cs="굴림" w:hint="eastAsia"/>
                <w:color w:val="000000"/>
                <w:kern w:val="0"/>
                <w:sz w:val="22"/>
                <w:szCs w:val="22"/>
              </w:rPr>
              <w:t>)</w:t>
            </w:r>
          </w:p>
        </w:tc>
        <w:tc>
          <w:tcPr>
            <w:tcW w:w="489" w:type="dxa"/>
            <w:vMerge w:val="restart"/>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4</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광주</w:t>
            </w:r>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4</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기업</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5</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우리</w:t>
            </w:r>
            <w:r w:rsidRPr="00F80CF8">
              <w:rPr>
                <w:rFonts w:hAnsi="바탕" w:cs="굴림" w:hint="eastAsia"/>
                <w:color w:val="000000"/>
                <w:kern w:val="0"/>
                <w:sz w:val="22"/>
                <w:szCs w:val="22"/>
              </w:rPr>
              <w:t>(7)</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85.50 </w:t>
            </w:r>
          </w:p>
        </w:tc>
        <w:tc>
          <w:tcPr>
            <w:tcW w:w="489" w:type="dxa"/>
            <w:vMerge w:val="restart"/>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p>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5</w:t>
            </w:r>
          </w:p>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국민</w:t>
            </w:r>
          </w:p>
        </w:tc>
        <w:tc>
          <w:tcPr>
            <w:tcW w:w="545" w:type="dxa"/>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5</w:t>
            </w:r>
          </w:p>
        </w:tc>
        <w:tc>
          <w:tcPr>
            <w:tcW w:w="1075"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2"/>
                <w:szCs w:val="22"/>
              </w:rPr>
              <w:t>농협</w:t>
            </w:r>
          </w:p>
        </w:tc>
        <w:tc>
          <w:tcPr>
            <w:tcW w:w="0" w:type="auto"/>
            <w:vMerge/>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Cs w:val="20"/>
              </w:rPr>
            </w:pP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신한</w:t>
            </w:r>
          </w:p>
        </w:tc>
        <w:tc>
          <w:tcPr>
            <w:tcW w:w="527"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5</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국민</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6</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제주</w:t>
            </w:r>
            <w:r w:rsidRPr="00F80CF8">
              <w:rPr>
                <w:rFonts w:hAnsi="바탕" w:cs="굴림" w:hint="eastAsia"/>
                <w:color w:val="000000"/>
                <w:kern w:val="0"/>
                <w:sz w:val="22"/>
                <w:szCs w:val="22"/>
              </w:rPr>
              <w:t>(5)</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84.60 </w:t>
            </w:r>
          </w:p>
        </w:tc>
        <w:tc>
          <w:tcPr>
            <w:tcW w:w="0" w:type="auto"/>
            <w:vMerge/>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Cs w:val="20"/>
              </w:rPr>
            </w:pP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우리</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6</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기업</w:t>
            </w:r>
          </w:p>
        </w:tc>
        <w:tc>
          <w:tcPr>
            <w:tcW w:w="489" w:type="dxa"/>
            <w:vMerge w:val="restart"/>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6</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대구</w:t>
            </w:r>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6</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경남</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7</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w:t>
            </w:r>
            <w:r w:rsidRPr="00F80CF8">
              <w:rPr>
                <w:rFonts w:ascii="굴림" w:hAnsi="굴림" w:cs="굴림"/>
                <w:color w:val="000000"/>
                <w:kern w:val="0"/>
                <w:sz w:val="22"/>
                <w:szCs w:val="22"/>
              </w:rPr>
              <w:t>산업</w:t>
            </w:r>
            <w:r w:rsidRPr="00F80CF8">
              <w:rPr>
                <w:rFonts w:hAnsi="바탕" w:cs="굴림" w:hint="eastAsia"/>
                <w:color w:val="000000"/>
                <w:kern w:val="0"/>
                <w:sz w:val="22"/>
                <w:szCs w:val="22"/>
              </w:rPr>
              <w:t>3)</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81.65 </w:t>
            </w:r>
          </w:p>
        </w:tc>
        <w:tc>
          <w:tcPr>
            <w:tcW w:w="0" w:type="auto"/>
            <w:vMerge/>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Cs w:val="20"/>
              </w:rPr>
            </w:pP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산업</w:t>
            </w:r>
          </w:p>
        </w:tc>
        <w:tc>
          <w:tcPr>
            <w:tcW w:w="545" w:type="dxa"/>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7</w:t>
            </w:r>
          </w:p>
        </w:tc>
        <w:tc>
          <w:tcPr>
            <w:tcW w:w="1075"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2"/>
                <w:szCs w:val="22"/>
              </w:rPr>
              <w:t>하나</w:t>
            </w:r>
          </w:p>
        </w:tc>
        <w:tc>
          <w:tcPr>
            <w:tcW w:w="0" w:type="auto"/>
            <w:vMerge/>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 w:val="22"/>
                <w:szCs w:val="22"/>
              </w:rPr>
            </w:pP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외환</w:t>
            </w:r>
          </w:p>
        </w:tc>
        <w:tc>
          <w:tcPr>
            <w:tcW w:w="527" w:type="dxa"/>
            <w:vMerge w:val="restart"/>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7</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제주</w:t>
            </w:r>
          </w:p>
        </w:tc>
      </w:tr>
      <w:tr w:rsidR="00F80CF8" w:rsidRPr="00F80CF8" w:rsidTr="00F80CF8">
        <w:trPr>
          <w:trHeight w:val="495"/>
        </w:trPr>
        <w:tc>
          <w:tcPr>
            <w:tcW w:w="545" w:type="dxa"/>
            <w:vMerge w:val="restart"/>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8</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대구</w:t>
            </w:r>
            <w:r w:rsidRPr="00F80CF8">
              <w:rPr>
                <w:rFonts w:hAnsi="바탕" w:cs="굴림" w:hint="eastAsia"/>
                <w:color w:val="000000"/>
                <w:kern w:val="0"/>
                <w:sz w:val="22"/>
                <w:szCs w:val="22"/>
              </w:rPr>
              <w:t>(3)</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80.85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8</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대구</w:t>
            </w:r>
          </w:p>
        </w:tc>
        <w:tc>
          <w:tcPr>
            <w:tcW w:w="545" w:type="dxa"/>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8</w:t>
            </w:r>
          </w:p>
        </w:tc>
        <w:tc>
          <w:tcPr>
            <w:tcW w:w="1075"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2"/>
                <w:szCs w:val="22"/>
              </w:rPr>
              <w:t>부산</w:t>
            </w:r>
          </w:p>
        </w:tc>
        <w:tc>
          <w:tcPr>
            <w:tcW w:w="0" w:type="auto"/>
            <w:vMerge/>
            <w:tcBorders>
              <w:top w:val="nil"/>
              <w:left w:val="single" w:sz="12" w:space="0" w:color="000000"/>
              <w:bottom w:val="single" w:sz="4" w:space="0" w:color="000000"/>
              <w:right w:val="single" w:sz="2" w:space="0" w:color="000000"/>
            </w:tcBorders>
            <w:vAlign w:val="center"/>
            <w:hideMark/>
          </w:tcPr>
          <w:p w:rsidR="00F80CF8" w:rsidRPr="00F80CF8" w:rsidRDefault="00F80CF8" w:rsidP="00F80CF8">
            <w:pPr>
              <w:widowControl/>
              <w:wordWrap/>
              <w:autoSpaceDE/>
              <w:autoSpaceDN/>
              <w:jc w:val="left"/>
              <w:rPr>
                <w:rFonts w:ascii="굴림" w:eastAsia="굴림" w:hAnsi="굴림" w:cs="굴림"/>
                <w:color w:val="000000"/>
                <w:kern w:val="0"/>
                <w:sz w:val="22"/>
                <w:szCs w:val="22"/>
              </w:rPr>
            </w:pP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w:t>
            </w:r>
            <w:r w:rsidRPr="00F80CF8">
              <w:rPr>
                <w:rFonts w:ascii="굴림" w:hAnsi="굴림" w:cs="굴림"/>
                <w:color w:val="000000"/>
                <w:kern w:val="0"/>
                <w:sz w:val="22"/>
                <w:szCs w:val="22"/>
              </w:rPr>
              <w:t>산업</w:t>
            </w:r>
            <w:r w:rsidRPr="00F80CF8">
              <w:rPr>
                <w:rFonts w:hAnsi="바탕" w:cs="굴림" w:hint="eastAsia"/>
                <w:color w:val="000000"/>
                <w:kern w:val="0"/>
                <w:sz w:val="22"/>
                <w:szCs w:val="22"/>
              </w:rPr>
              <w:t>)</w:t>
            </w:r>
          </w:p>
        </w:tc>
        <w:tc>
          <w:tcPr>
            <w:tcW w:w="0" w:type="auto"/>
            <w:vMerge/>
            <w:tcBorders>
              <w:top w:val="nil"/>
              <w:left w:val="single" w:sz="12" w:space="0" w:color="000000"/>
              <w:bottom w:val="single" w:sz="4" w:space="0" w:color="000000"/>
              <w:right w:val="single" w:sz="2" w:space="0" w:color="000000"/>
            </w:tcBorders>
            <w:vAlign w:val="center"/>
            <w:hideMark/>
          </w:tcPr>
          <w:p w:rsidR="00F80CF8" w:rsidRPr="00F80CF8" w:rsidRDefault="00F80CF8" w:rsidP="00F80CF8">
            <w:pPr>
              <w:widowControl/>
              <w:wordWrap/>
              <w:autoSpaceDE/>
              <w:autoSpaceDN/>
              <w:jc w:val="left"/>
              <w:rPr>
                <w:rFonts w:ascii="굴림" w:eastAsia="굴림" w:hAnsi="굴림" w:cs="굴림"/>
                <w:color w:val="000000"/>
                <w:kern w:val="0"/>
                <w:sz w:val="22"/>
                <w:szCs w:val="22"/>
              </w:rPr>
            </w:pP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하나</w:t>
            </w:r>
          </w:p>
        </w:tc>
      </w:tr>
      <w:tr w:rsidR="00F80CF8" w:rsidRPr="00F80CF8" w:rsidTr="00F80CF8">
        <w:trPr>
          <w:trHeight w:val="463"/>
        </w:trPr>
        <w:tc>
          <w:tcPr>
            <w:tcW w:w="0" w:type="auto"/>
            <w:vMerge/>
            <w:tcBorders>
              <w:top w:val="nil"/>
              <w:left w:val="single" w:sz="12" w:space="0" w:color="000000"/>
              <w:bottom w:val="single" w:sz="4" w:space="0" w:color="000000"/>
              <w:right w:val="single" w:sz="4" w:space="0" w:color="000000"/>
            </w:tcBorders>
            <w:vAlign w:val="center"/>
            <w:hideMark/>
          </w:tcPr>
          <w:p w:rsidR="00F80CF8" w:rsidRPr="00F80CF8" w:rsidRDefault="00F80CF8" w:rsidP="00F80CF8">
            <w:pPr>
              <w:widowControl/>
              <w:wordWrap/>
              <w:autoSpaceDE/>
              <w:autoSpaceDN/>
              <w:jc w:val="left"/>
              <w:rPr>
                <w:rFonts w:ascii="굴림" w:eastAsia="굴림" w:hAnsi="굴림" w:cs="굴림"/>
                <w:color w:val="000000"/>
                <w:kern w:val="0"/>
                <w:sz w:val="22"/>
                <w:szCs w:val="22"/>
              </w:rPr>
            </w:pP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부산</w:t>
            </w:r>
            <w:r w:rsidRPr="00F80CF8">
              <w:rPr>
                <w:rFonts w:hAnsi="바탕" w:cs="굴림" w:hint="eastAsia"/>
                <w:color w:val="000000"/>
                <w:kern w:val="0"/>
                <w:sz w:val="22"/>
                <w:szCs w:val="22"/>
              </w:rPr>
              <w:t>(4)</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80.85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9</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부산</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9</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광주</w:t>
            </w:r>
          </w:p>
        </w:tc>
        <w:tc>
          <w:tcPr>
            <w:tcW w:w="489" w:type="dxa"/>
            <w:vMerge w:val="restart"/>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9</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2"/>
                <w:szCs w:val="22"/>
              </w:rPr>
              <w:t>부산</w:t>
            </w:r>
          </w:p>
        </w:tc>
        <w:tc>
          <w:tcPr>
            <w:tcW w:w="0" w:type="auto"/>
            <w:vMerge/>
            <w:tcBorders>
              <w:top w:val="nil"/>
              <w:left w:val="single" w:sz="12" w:space="0" w:color="000000"/>
              <w:bottom w:val="single" w:sz="4" w:space="0" w:color="000000"/>
              <w:right w:val="single" w:sz="2" w:space="0" w:color="000000"/>
            </w:tcBorders>
            <w:vAlign w:val="center"/>
            <w:hideMark/>
          </w:tcPr>
          <w:p w:rsidR="00F80CF8" w:rsidRPr="00F80CF8" w:rsidRDefault="00F80CF8" w:rsidP="00F80CF8">
            <w:pPr>
              <w:widowControl/>
              <w:wordWrap/>
              <w:autoSpaceDE/>
              <w:autoSpaceDN/>
              <w:jc w:val="left"/>
              <w:rPr>
                <w:rFonts w:ascii="굴림" w:eastAsia="굴림" w:hAnsi="굴림" w:cs="굴림"/>
                <w:color w:val="000000"/>
                <w:kern w:val="0"/>
                <w:sz w:val="22"/>
                <w:szCs w:val="22"/>
              </w:rPr>
            </w:pP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외환</w:t>
            </w:r>
          </w:p>
        </w:tc>
      </w:tr>
      <w:tr w:rsidR="00F80CF8" w:rsidRPr="00F80CF8" w:rsidTr="00F80CF8">
        <w:trPr>
          <w:trHeight w:val="532"/>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10</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농협</w:t>
            </w:r>
            <w:r w:rsidRPr="00F80CF8">
              <w:rPr>
                <w:rFonts w:hAnsi="바탕" w:cs="굴림" w:hint="eastAsia"/>
                <w:color w:val="000000"/>
                <w:kern w:val="0"/>
                <w:sz w:val="22"/>
                <w:szCs w:val="22"/>
              </w:rPr>
              <w:t>(10)</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76.25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10</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전북</w:t>
            </w:r>
          </w:p>
        </w:tc>
        <w:tc>
          <w:tcPr>
            <w:tcW w:w="545" w:type="dxa"/>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10</w:t>
            </w:r>
          </w:p>
        </w:tc>
        <w:tc>
          <w:tcPr>
            <w:tcW w:w="1075"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SC</w:t>
            </w:r>
          </w:p>
        </w:tc>
        <w:tc>
          <w:tcPr>
            <w:tcW w:w="0" w:type="auto"/>
            <w:vMerge/>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 w:val="22"/>
                <w:szCs w:val="22"/>
              </w:rPr>
            </w:pP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우리</w:t>
            </w:r>
          </w:p>
        </w:tc>
        <w:tc>
          <w:tcPr>
            <w:tcW w:w="527"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10</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proofErr w:type="spellStart"/>
            <w:r w:rsidRPr="00F80CF8">
              <w:rPr>
                <w:rFonts w:ascii="굴림" w:hAnsi="굴림" w:cs="굴림"/>
                <w:color w:val="000000"/>
                <w:kern w:val="0"/>
                <w:sz w:val="22"/>
                <w:szCs w:val="22"/>
              </w:rPr>
              <w:t>씨티</w:t>
            </w:r>
            <w:proofErr w:type="spellEnd"/>
          </w:p>
        </w:tc>
      </w:tr>
      <w:tr w:rsidR="00F80CF8" w:rsidRPr="00F80CF8" w:rsidTr="00F80CF8">
        <w:trPr>
          <w:trHeight w:val="552"/>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11</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기업</w:t>
            </w:r>
            <w:r w:rsidRPr="00F80CF8">
              <w:rPr>
                <w:rFonts w:hAnsi="바탕" w:cs="굴림" w:hint="eastAsia"/>
                <w:color w:val="000000"/>
                <w:kern w:val="0"/>
                <w:sz w:val="22"/>
                <w:szCs w:val="22"/>
              </w:rPr>
              <w:t>(13)</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72.40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11</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농협</w:t>
            </w:r>
          </w:p>
        </w:tc>
        <w:tc>
          <w:tcPr>
            <w:tcW w:w="545" w:type="dxa"/>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11</w:t>
            </w:r>
          </w:p>
        </w:tc>
        <w:tc>
          <w:tcPr>
            <w:tcW w:w="1075"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2"/>
                <w:szCs w:val="22"/>
              </w:rPr>
              <w:t>대구</w:t>
            </w:r>
          </w:p>
        </w:tc>
        <w:tc>
          <w:tcPr>
            <w:tcW w:w="0" w:type="auto"/>
            <w:vMerge/>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 w:val="22"/>
                <w:szCs w:val="22"/>
              </w:rPr>
            </w:pP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하나</w:t>
            </w:r>
          </w:p>
        </w:tc>
        <w:tc>
          <w:tcPr>
            <w:tcW w:w="527"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11</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SC</w:t>
            </w:r>
          </w:p>
        </w:tc>
      </w:tr>
      <w:tr w:rsidR="00F80CF8" w:rsidRPr="00F80CF8" w:rsidTr="00F80CF8">
        <w:trPr>
          <w:trHeight w:val="552"/>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12</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하나</w:t>
            </w:r>
            <w:r w:rsidRPr="00F80CF8">
              <w:rPr>
                <w:rFonts w:hAnsi="바탕" w:cs="굴림" w:hint="eastAsia"/>
                <w:color w:val="000000"/>
                <w:kern w:val="0"/>
                <w:sz w:val="22"/>
                <w:szCs w:val="22"/>
              </w:rPr>
              <w:t>(12)</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71.85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12</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경남</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12</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전북</w:t>
            </w:r>
          </w:p>
        </w:tc>
        <w:tc>
          <w:tcPr>
            <w:tcW w:w="489"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12</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국민</w:t>
            </w:r>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12</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우리</w:t>
            </w:r>
          </w:p>
        </w:tc>
      </w:tr>
      <w:tr w:rsidR="00F80CF8" w:rsidRPr="00F80CF8" w:rsidTr="00F80CF8">
        <w:trPr>
          <w:trHeight w:val="495"/>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13</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전북</w:t>
            </w:r>
            <w:r w:rsidRPr="00F80CF8">
              <w:rPr>
                <w:rFonts w:hAnsi="바탕" w:cs="굴림" w:hint="eastAsia"/>
                <w:color w:val="000000"/>
                <w:kern w:val="0"/>
                <w:sz w:val="22"/>
                <w:szCs w:val="22"/>
              </w:rPr>
              <w:t>(14)</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71.60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13</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하나</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13</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proofErr w:type="spellStart"/>
            <w:r w:rsidRPr="00F80CF8">
              <w:rPr>
                <w:rFonts w:ascii="굴림" w:hAnsi="굴림" w:cs="굴림"/>
                <w:color w:val="000000"/>
                <w:kern w:val="0"/>
                <w:sz w:val="22"/>
                <w:szCs w:val="22"/>
              </w:rPr>
              <w:t>씨티</w:t>
            </w:r>
            <w:proofErr w:type="spellEnd"/>
          </w:p>
        </w:tc>
        <w:tc>
          <w:tcPr>
            <w:tcW w:w="489"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13</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농협</w:t>
            </w:r>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13</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광주</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14</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광주</w:t>
            </w:r>
            <w:r w:rsidRPr="00F80CF8">
              <w:rPr>
                <w:rFonts w:hAnsi="바탕" w:cs="굴림" w:hint="eastAsia"/>
                <w:color w:val="000000"/>
                <w:kern w:val="0"/>
                <w:sz w:val="22"/>
                <w:szCs w:val="22"/>
              </w:rPr>
              <w:t>(9)</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69.50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14</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광주</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14</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제주</w:t>
            </w:r>
          </w:p>
        </w:tc>
        <w:tc>
          <w:tcPr>
            <w:tcW w:w="489"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14</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전북</w:t>
            </w:r>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14</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전북</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15</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경남</w:t>
            </w:r>
            <w:r w:rsidRPr="00F80CF8">
              <w:rPr>
                <w:rFonts w:hAnsi="바탕" w:cs="굴림" w:hint="eastAsia"/>
                <w:color w:val="000000"/>
                <w:kern w:val="0"/>
                <w:sz w:val="22"/>
                <w:szCs w:val="22"/>
              </w:rPr>
              <w:t>(11)</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64.00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15</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외환</w:t>
            </w:r>
          </w:p>
        </w:tc>
        <w:tc>
          <w:tcPr>
            <w:tcW w:w="545"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15</w:t>
            </w:r>
          </w:p>
        </w:tc>
        <w:tc>
          <w:tcPr>
            <w:tcW w:w="1075"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경남</w:t>
            </w:r>
          </w:p>
        </w:tc>
        <w:tc>
          <w:tcPr>
            <w:tcW w:w="489" w:type="dxa"/>
            <w:vMerge w:val="restart"/>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15</w:t>
            </w: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경남</w:t>
            </w:r>
          </w:p>
        </w:tc>
        <w:tc>
          <w:tcPr>
            <w:tcW w:w="527" w:type="dxa"/>
            <w:tcBorders>
              <w:top w:val="nil"/>
              <w:left w:val="single" w:sz="12" w:space="0" w:color="000000"/>
              <w:bottom w:val="single" w:sz="4"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15</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농협</w:t>
            </w:r>
          </w:p>
        </w:tc>
      </w:tr>
      <w:tr w:rsidR="00F80CF8" w:rsidRPr="00F80CF8" w:rsidTr="00F80CF8">
        <w:trPr>
          <w:trHeight w:val="439"/>
        </w:trPr>
        <w:tc>
          <w:tcPr>
            <w:tcW w:w="545" w:type="dxa"/>
            <w:tcBorders>
              <w:top w:val="nil"/>
              <w:left w:val="single" w:sz="12" w:space="0" w:color="000000"/>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16</w:t>
            </w:r>
          </w:p>
        </w:tc>
        <w:tc>
          <w:tcPr>
            <w:tcW w:w="1111" w:type="dxa"/>
            <w:tcBorders>
              <w:top w:val="nil"/>
              <w:left w:val="nil"/>
              <w:bottom w:val="single" w:sz="4"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외환</w:t>
            </w:r>
            <w:r w:rsidRPr="00F80CF8">
              <w:rPr>
                <w:rFonts w:hAnsi="바탕" w:cs="굴림" w:hint="eastAsia"/>
                <w:color w:val="000000"/>
                <w:kern w:val="0"/>
                <w:sz w:val="22"/>
                <w:szCs w:val="22"/>
              </w:rPr>
              <w:t>(15)</w:t>
            </w:r>
          </w:p>
        </w:tc>
        <w:tc>
          <w:tcPr>
            <w:tcW w:w="869" w:type="dxa"/>
            <w:tcBorders>
              <w:top w:val="nil"/>
              <w:left w:val="nil"/>
              <w:bottom w:val="single" w:sz="4"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Cs w:val="20"/>
              </w:rPr>
              <w:t xml:space="preserve">62.60 </w:t>
            </w:r>
          </w:p>
        </w:tc>
        <w:tc>
          <w:tcPr>
            <w:tcW w:w="489" w:type="dxa"/>
            <w:tcBorders>
              <w:top w:val="nil"/>
              <w:left w:val="single" w:sz="1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16</w:t>
            </w:r>
          </w:p>
        </w:tc>
        <w:tc>
          <w:tcPr>
            <w:tcW w:w="1075" w:type="dxa"/>
            <w:tcBorders>
              <w:top w:val="nil"/>
              <w:left w:val="nil"/>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수협</w:t>
            </w:r>
          </w:p>
        </w:tc>
        <w:tc>
          <w:tcPr>
            <w:tcW w:w="545" w:type="dxa"/>
            <w:tcBorders>
              <w:top w:val="single" w:sz="4" w:space="0" w:color="000000"/>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hAnsi="바탕" w:cs="굴림" w:hint="eastAsia"/>
                <w:color w:val="000000"/>
                <w:kern w:val="0"/>
                <w:sz w:val="22"/>
                <w:szCs w:val="22"/>
              </w:rPr>
              <w:t>16</w:t>
            </w:r>
          </w:p>
        </w:tc>
        <w:tc>
          <w:tcPr>
            <w:tcW w:w="1075"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Cs w:val="20"/>
              </w:rPr>
            </w:pPr>
            <w:r w:rsidRPr="00F80CF8">
              <w:rPr>
                <w:rFonts w:ascii="굴림" w:hAnsi="굴림" w:cs="굴림"/>
                <w:color w:val="000000"/>
                <w:kern w:val="0"/>
                <w:sz w:val="22"/>
                <w:szCs w:val="22"/>
              </w:rPr>
              <w:t>외환</w:t>
            </w:r>
          </w:p>
        </w:tc>
        <w:tc>
          <w:tcPr>
            <w:tcW w:w="0" w:type="auto"/>
            <w:vMerge/>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widowControl/>
              <w:wordWrap/>
              <w:autoSpaceDE/>
              <w:autoSpaceDN/>
              <w:jc w:val="left"/>
              <w:rPr>
                <w:rFonts w:ascii="굴림" w:eastAsia="굴림" w:hAnsi="굴림" w:cs="굴림"/>
                <w:color w:val="000000"/>
                <w:kern w:val="0"/>
                <w:sz w:val="22"/>
                <w:szCs w:val="22"/>
              </w:rPr>
            </w:pPr>
          </w:p>
        </w:tc>
        <w:tc>
          <w:tcPr>
            <w:tcW w:w="1018"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제주</w:t>
            </w:r>
          </w:p>
        </w:tc>
        <w:tc>
          <w:tcPr>
            <w:tcW w:w="527" w:type="dxa"/>
            <w:tcBorders>
              <w:top w:val="nil"/>
              <w:left w:val="single" w:sz="12" w:space="0" w:color="000000"/>
              <w:bottom w:val="single" w:sz="4"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16</w:t>
            </w:r>
          </w:p>
        </w:tc>
        <w:tc>
          <w:tcPr>
            <w:tcW w:w="980" w:type="dxa"/>
            <w:tcBorders>
              <w:top w:val="nil"/>
              <w:left w:val="single" w:sz="2" w:space="0" w:color="000000"/>
              <w:bottom w:val="single" w:sz="4"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w:t>
            </w:r>
            <w:r w:rsidRPr="00F80CF8">
              <w:rPr>
                <w:rFonts w:ascii="굴림" w:hAnsi="굴림" w:cs="굴림"/>
                <w:color w:val="000000"/>
                <w:kern w:val="0"/>
                <w:sz w:val="22"/>
                <w:szCs w:val="22"/>
              </w:rPr>
              <w:t>수협</w:t>
            </w:r>
            <w:r w:rsidRPr="00F80CF8">
              <w:rPr>
                <w:rFonts w:hAnsi="바탕" w:cs="굴림" w:hint="eastAsia"/>
                <w:color w:val="000000"/>
                <w:kern w:val="0"/>
                <w:sz w:val="22"/>
                <w:szCs w:val="22"/>
              </w:rPr>
              <w:t>)</w:t>
            </w:r>
          </w:p>
        </w:tc>
      </w:tr>
      <w:tr w:rsidR="00F80CF8" w:rsidRPr="00F80CF8" w:rsidTr="00F80CF8">
        <w:trPr>
          <w:trHeight w:val="439"/>
        </w:trPr>
        <w:tc>
          <w:tcPr>
            <w:tcW w:w="545" w:type="dxa"/>
            <w:tcBorders>
              <w:top w:val="nil"/>
              <w:left w:val="single" w:sz="12" w:space="0" w:color="000000"/>
              <w:bottom w:val="single" w:sz="12"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17</w:t>
            </w:r>
          </w:p>
        </w:tc>
        <w:tc>
          <w:tcPr>
            <w:tcW w:w="1111" w:type="dxa"/>
            <w:tcBorders>
              <w:top w:val="nil"/>
              <w:left w:val="nil"/>
              <w:bottom w:val="single" w:sz="12" w:space="0" w:color="000000"/>
              <w:right w:val="single" w:sz="4"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w:t>
            </w:r>
            <w:r w:rsidRPr="00F80CF8">
              <w:rPr>
                <w:rFonts w:ascii="굴림" w:hAnsi="굴림" w:cs="굴림"/>
                <w:color w:val="000000"/>
                <w:kern w:val="0"/>
                <w:sz w:val="22"/>
                <w:szCs w:val="22"/>
              </w:rPr>
              <w:t>수협</w:t>
            </w:r>
            <w:r w:rsidRPr="00F80CF8">
              <w:rPr>
                <w:rFonts w:hAnsi="바탕" w:cs="굴림" w:hint="eastAsia"/>
                <w:color w:val="000000"/>
                <w:kern w:val="0"/>
                <w:sz w:val="22"/>
                <w:szCs w:val="22"/>
              </w:rPr>
              <w:t>15)</w:t>
            </w:r>
          </w:p>
        </w:tc>
        <w:tc>
          <w:tcPr>
            <w:tcW w:w="869" w:type="dxa"/>
            <w:tcBorders>
              <w:top w:val="nil"/>
              <w:left w:val="nil"/>
              <w:bottom w:val="single" w:sz="12" w:space="0" w:color="000000"/>
              <w:right w:val="single" w:sz="12" w:space="0" w:color="000000"/>
            </w:tcBorders>
            <w:shd w:val="clear" w:color="auto" w:fill="FFFF00"/>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 xml:space="preserve">54.00 </w:t>
            </w:r>
          </w:p>
        </w:tc>
        <w:tc>
          <w:tcPr>
            <w:tcW w:w="489" w:type="dxa"/>
            <w:tcBorders>
              <w:top w:val="nil"/>
              <w:left w:val="single" w:sz="12" w:space="0" w:color="000000"/>
              <w:bottom w:val="single" w:sz="12" w:space="0" w:color="000000"/>
              <w:right w:val="single" w:sz="4"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17</w:t>
            </w:r>
          </w:p>
        </w:tc>
        <w:tc>
          <w:tcPr>
            <w:tcW w:w="1075" w:type="dxa"/>
            <w:tcBorders>
              <w:top w:val="nil"/>
              <w:left w:val="nil"/>
              <w:bottom w:val="single" w:sz="12"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ascii="굴림" w:hAnsi="굴림" w:cs="굴림"/>
                <w:color w:val="000000"/>
                <w:kern w:val="0"/>
                <w:sz w:val="22"/>
                <w:szCs w:val="22"/>
              </w:rPr>
              <w:t>기업</w:t>
            </w:r>
          </w:p>
        </w:tc>
        <w:tc>
          <w:tcPr>
            <w:tcW w:w="545" w:type="dxa"/>
            <w:tcBorders>
              <w:top w:val="nil"/>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17</w:t>
            </w:r>
          </w:p>
        </w:tc>
        <w:tc>
          <w:tcPr>
            <w:tcW w:w="1075" w:type="dxa"/>
            <w:tcBorders>
              <w:top w:val="nil"/>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w:t>
            </w:r>
            <w:r w:rsidRPr="00F80CF8">
              <w:rPr>
                <w:rFonts w:ascii="굴림" w:hAnsi="굴림" w:cs="굴림"/>
                <w:color w:val="000000"/>
                <w:kern w:val="0"/>
                <w:sz w:val="22"/>
                <w:szCs w:val="22"/>
              </w:rPr>
              <w:t>수협</w:t>
            </w:r>
            <w:r w:rsidRPr="00F80CF8">
              <w:rPr>
                <w:rFonts w:hAnsi="바탕" w:cs="굴림" w:hint="eastAsia"/>
                <w:color w:val="000000"/>
                <w:kern w:val="0"/>
                <w:sz w:val="22"/>
                <w:szCs w:val="22"/>
              </w:rPr>
              <w:t>)</w:t>
            </w:r>
          </w:p>
        </w:tc>
        <w:tc>
          <w:tcPr>
            <w:tcW w:w="489" w:type="dxa"/>
            <w:tcBorders>
              <w:top w:val="nil"/>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17</w:t>
            </w:r>
          </w:p>
        </w:tc>
        <w:tc>
          <w:tcPr>
            <w:tcW w:w="1018" w:type="dxa"/>
            <w:tcBorders>
              <w:top w:val="nil"/>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w:t>
            </w:r>
            <w:r w:rsidRPr="00F80CF8">
              <w:rPr>
                <w:rFonts w:ascii="굴림" w:hAnsi="굴림" w:cs="굴림"/>
                <w:color w:val="000000"/>
                <w:kern w:val="0"/>
                <w:sz w:val="22"/>
                <w:szCs w:val="22"/>
              </w:rPr>
              <w:t>수협</w:t>
            </w:r>
            <w:r w:rsidRPr="00F80CF8">
              <w:rPr>
                <w:rFonts w:hAnsi="바탕" w:cs="굴림" w:hint="eastAsia"/>
                <w:color w:val="000000"/>
                <w:kern w:val="0"/>
                <w:sz w:val="22"/>
                <w:szCs w:val="22"/>
              </w:rPr>
              <w:t>)</w:t>
            </w:r>
          </w:p>
        </w:tc>
        <w:tc>
          <w:tcPr>
            <w:tcW w:w="527" w:type="dxa"/>
            <w:tcBorders>
              <w:top w:val="nil"/>
              <w:left w:val="single" w:sz="12" w:space="0" w:color="000000"/>
              <w:bottom w:val="single" w:sz="12" w:space="0" w:color="000000"/>
              <w:right w:val="single" w:sz="2" w:space="0" w:color="FFFFFF"/>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17</w:t>
            </w:r>
          </w:p>
        </w:tc>
        <w:tc>
          <w:tcPr>
            <w:tcW w:w="980" w:type="dxa"/>
            <w:tcBorders>
              <w:top w:val="nil"/>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F80CF8" w:rsidRPr="00F80CF8" w:rsidRDefault="00F80CF8" w:rsidP="00F80CF8">
            <w:pPr>
              <w:snapToGrid w:val="0"/>
              <w:spacing w:line="384" w:lineRule="auto"/>
              <w:jc w:val="center"/>
              <w:textAlignment w:val="baseline"/>
              <w:rPr>
                <w:rFonts w:ascii="굴림" w:eastAsia="굴림" w:hAnsi="굴림" w:cs="굴림"/>
                <w:color w:val="000000"/>
                <w:kern w:val="0"/>
                <w:sz w:val="22"/>
                <w:szCs w:val="22"/>
              </w:rPr>
            </w:pPr>
            <w:r w:rsidRPr="00F80CF8">
              <w:rPr>
                <w:rFonts w:hAnsi="바탕" w:cs="굴림" w:hint="eastAsia"/>
                <w:color w:val="000000"/>
                <w:kern w:val="0"/>
                <w:sz w:val="22"/>
                <w:szCs w:val="22"/>
              </w:rPr>
              <w:t>(</w:t>
            </w:r>
            <w:r w:rsidRPr="00F80CF8">
              <w:rPr>
                <w:rFonts w:ascii="굴림" w:hAnsi="굴림" w:cs="굴림"/>
                <w:color w:val="000000"/>
                <w:kern w:val="0"/>
                <w:sz w:val="22"/>
                <w:szCs w:val="22"/>
              </w:rPr>
              <w:t>산업</w:t>
            </w:r>
            <w:r w:rsidRPr="00F80CF8">
              <w:rPr>
                <w:rFonts w:hAnsi="바탕" w:cs="굴림" w:hint="eastAsia"/>
                <w:color w:val="000000"/>
                <w:kern w:val="0"/>
                <w:sz w:val="22"/>
                <w:szCs w:val="22"/>
              </w:rPr>
              <w:t>)</w:t>
            </w:r>
          </w:p>
        </w:tc>
      </w:tr>
    </w:tbl>
    <w:p w:rsidR="00F80CF8" w:rsidRPr="00F80CF8" w:rsidRDefault="00F80CF8" w:rsidP="00F80CF8">
      <w:pPr>
        <w:snapToGrid w:val="0"/>
        <w:spacing w:line="384" w:lineRule="auto"/>
        <w:textAlignment w:val="baseline"/>
        <w:rPr>
          <w:rFonts w:ascii="굴림" w:eastAsia="굴림" w:hAnsi="굴림" w:cs="굴림"/>
          <w:color w:val="000000"/>
          <w:kern w:val="0"/>
          <w:szCs w:val="20"/>
        </w:rPr>
      </w:pPr>
      <w:r w:rsidRPr="00F80CF8">
        <w:rPr>
          <w:rFonts w:ascii="한양신명조" w:eastAsia="한양신명조" w:hAnsi="굴림" w:cs="굴림" w:hint="eastAsia"/>
          <w:color w:val="000000"/>
          <w:kern w:val="0"/>
          <w:sz w:val="22"/>
          <w:szCs w:val="22"/>
        </w:rPr>
        <w:t xml:space="preserve">* </w:t>
      </w:r>
      <w:r w:rsidRPr="00F80CF8">
        <w:rPr>
          <w:rFonts w:hAnsi="바탕" w:cs="바탕" w:hint="eastAsia"/>
          <w:color w:val="000000"/>
          <w:kern w:val="0"/>
          <w:sz w:val="22"/>
          <w:szCs w:val="22"/>
        </w:rPr>
        <w:t>종합순위의</w:t>
      </w:r>
      <w:proofErr w:type="gramStart"/>
      <w:r w:rsidRPr="00F80CF8">
        <w:rPr>
          <w:rFonts w:ascii="한양신명조" w:eastAsia="한양신명조" w:hAnsi="굴림" w:cs="굴림" w:hint="eastAsia"/>
          <w:color w:val="000000"/>
          <w:kern w:val="0"/>
          <w:sz w:val="22"/>
          <w:szCs w:val="22"/>
        </w:rPr>
        <w:t>( )</w:t>
      </w:r>
      <w:proofErr w:type="spellStart"/>
      <w:proofErr w:type="gramEnd"/>
      <w:r w:rsidRPr="00F80CF8">
        <w:rPr>
          <w:rFonts w:hAnsi="바탕" w:cs="바탕" w:hint="eastAsia"/>
          <w:color w:val="000000"/>
          <w:kern w:val="0"/>
          <w:sz w:val="22"/>
          <w:szCs w:val="22"/>
        </w:rPr>
        <w:t>는전년순위임</w:t>
      </w:r>
      <w:proofErr w:type="spellEnd"/>
      <w:r w:rsidRPr="00F80CF8">
        <w:rPr>
          <w:rFonts w:ascii="한양신명조" w:eastAsia="한양신명조" w:hAnsi="굴림" w:cs="굴림" w:hint="eastAsia"/>
          <w:color w:val="000000"/>
          <w:kern w:val="0"/>
          <w:sz w:val="22"/>
          <w:szCs w:val="22"/>
        </w:rPr>
        <w:t>.</w:t>
      </w:r>
    </w:p>
    <w:p w:rsidR="00F80CF8" w:rsidRPr="00F80CF8" w:rsidRDefault="00F80CF8" w:rsidP="00F80CF8">
      <w:pPr>
        <w:snapToGrid w:val="0"/>
        <w:textAlignment w:val="baseline"/>
        <w:rPr>
          <w:rFonts w:ascii="굴림" w:eastAsia="굴림" w:hAnsi="굴림" w:cs="굴림"/>
          <w:color w:val="000000"/>
          <w:kern w:val="0"/>
          <w:szCs w:val="20"/>
        </w:rPr>
      </w:pPr>
      <w:r w:rsidRPr="00F80CF8">
        <w:rPr>
          <w:rFonts w:ascii="굴림" w:eastAsia="한양신명조" w:hAnsi="한양신명조" w:cs="굴림"/>
          <w:color w:val="000000"/>
          <w:kern w:val="0"/>
          <w:sz w:val="22"/>
          <w:szCs w:val="22"/>
        </w:rPr>
        <w:t>※</w:t>
      </w:r>
      <w:proofErr w:type="spellStart"/>
      <w:r w:rsidRPr="00F80CF8">
        <w:rPr>
          <w:rFonts w:hAnsi="바탕" w:cs="바탕" w:hint="eastAsia"/>
          <w:color w:val="000000"/>
          <w:kern w:val="0"/>
          <w:sz w:val="22"/>
          <w:szCs w:val="22"/>
        </w:rPr>
        <w:t>산업은행은소비자대상영업실적이적어소비자평가에서</w:t>
      </w:r>
      <w:proofErr w:type="spellEnd"/>
      <w:r w:rsidRPr="00F80CF8">
        <w:rPr>
          <w:rFonts w:ascii="한양신명조" w:eastAsia="한양신명조" w:hAnsi="굴림" w:cs="굴림" w:hint="eastAsia"/>
          <w:color w:val="000000"/>
          <w:kern w:val="0"/>
          <w:sz w:val="22"/>
          <w:szCs w:val="22"/>
        </w:rPr>
        <w:t>10</w:t>
      </w:r>
      <w:proofErr w:type="spellStart"/>
      <w:r w:rsidRPr="00F80CF8">
        <w:rPr>
          <w:rFonts w:hAnsi="바탕" w:cs="바탕" w:hint="eastAsia"/>
          <w:color w:val="000000"/>
          <w:kern w:val="0"/>
          <w:sz w:val="22"/>
          <w:szCs w:val="22"/>
        </w:rPr>
        <w:t>만명당민원발생실적과증가율평가에서유리했고</w:t>
      </w:r>
      <w:proofErr w:type="spellEnd"/>
      <w:r w:rsidRPr="00F80CF8">
        <w:rPr>
          <w:rFonts w:ascii="한양신명조" w:eastAsia="한양신명조" w:hAnsi="굴림" w:cs="굴림" w:hint="eastAsia"/>
          <w:color w:val="000000"/>
          <w:kern w:val="0"/>
          <w:sz w:val="22"/>
          <w:szCs w:val="22"/>
        </w:rPr>
        <w:t xml:space="preserve">, </w:t>
      </w:r>
      <w:r w:rsidRPr="00F80CF8">
        <w:rPr>
          <w:rFonts w:hAnsi="바탕" w:cs="바탕" w:hint="eastAsia"/>
          <w:color w:val="000000"/>
          <w:kern w:val="0"/>
          <w:sz w:val="22"/>
          <w:szCs w:val="22"/>
        </w:rPr>
        <w:t>인지</w:t>
      </w:r>
      <w:proofErr w:type="gramStart"/>
      <w:r w:rsidRPr="00F80CF8">
        <w:rPr>
          <w:rFonts w:ascii="한양신명조" w:eastAsia="한양신명조" w:hAnsi="굴림" w:cs="굴림" w:hint="eastAsia"/>
          <w:color w:val="000000"/>
          <w:kern w:val="0"/>
          <w:sz w:val="22"/>
          <w:szCs w:val="22"/>
        </w:rPr>
        <w:t>,</w:t>
      </w:r>
      <w:proofErr w:type="spellStart"/>
      <w:r w:rsidRPr="00F80CF8">
        <w:rPr>
          <w:rFonts w:hAnsi="바탕" w:cs="바탕" w:hint="eastAsia"/>
          <w:color w:val="000000"/>
          <w:kern w:val="0"/>
          <w:sz w:val="22"/>
          <w:szCs w:val="22"/>
        </w:rPr>
        <w:t>신뢰도평가에서평균점수를부여받아상대적으로소비자성과종합평가에서유리하게평가됨</w:t>
      </w:r>
      <w:proofErr w:type="spellEnd"/>
      <w:proofErr w:type="gramEnd"/>
      <w:r w:rsidRPr="00F80CF8">
        <w:rPr>
          <w:rFonts w:ascii="한양신명조" w:eastAsia="한양신명조" w:hAnsi="굴림" w:cs="굴림" w:hint="eastAsia"/>
          <w:color w:val="000000"/>
          <w:kern w:val="0"/>
          <w:sz w:val="22"/>
          <w:szCs w:val="22"/>
        </w:rPr>
        <w:t>.</w:t>
      </w:r>
    </w:p>
    <w:p w:rsidR="00F80CF8" w:rsidRPr="00F80CF8" w:rsidRDefault="00F80CF8" w:rsidP="00F80CF8">
      <w:pPr>
        <w:snapToGrid w:val="0"/>
        <w:textAlignment w:val="baseline"/>
        <w:rPr>
          <w:rFonts w:ascii="굴림" w:eastAsia="굴림" w:hAnsi="굴림" w:cs="굴림"/>
          <w:color w:val="000000"/>
          <w:kern w:val="0"/>
          <w:szCs w:val="20"/>
        </w:rPr>
      </w:pPr>
      <w:r w:rsidRPr="00F80CF8">
        <w:rPr>
          <w:rFonts w:ascii="굴림" w:eastAsia="한양신명조" w:hAnsi="한양신명조" w:cs="굴림"/>
          <w:color w:val="000000"/>
          <w:kern w:val="0"/>
          <w:sz w:val="22"/>
          <w:szCs w:val="22"/>
        </w:rPr>
        <w:t>※</w:t>
      </w:r>
      <w:proofErr w:type="spellStart"/>
      <w:r w:rsidRPr="00F80CF8">
        <w:rPr>
          <w:rFonts w:hAnsi="바탕" w:cs="바탕" w:hint="eastAsia"/>
          <w:color w:val="000000"/>
          <w:kern w:val="0"/>
          <w:sz w:val="22"/>
          <w:szCs w:val="22"/>
        </w:rPr>
        <w:t>특수은행인산업은행과조합인수협도소비자정보제공차원에서평가에모두포함시킴</w:t>
      </w:r>
      <w:proofErr w:type="spellEnd"/>
      <w:r w:rsidRPr="00F80CF8">
        <w:rPr>
          <w:rFonts w:ascii="한양신명조" w:eastAsia="한양신명조" w:hAnsi="굴림" w:cs="굴림" w:hint="eastAsia"/>
          <w:color w:val="000000"/>
          <w:kern w:val="0"/>
          <w:sz w:val="22"/>
          <w:szCs w:val="22"/>
        </w:rPr>
        <w:t>.</w:t>
      </w:r>
    </w:p>
    <w:sectPr w:rsidR="00F80CF8" w:rsidRPr="00F80CF8" w:rsidSect="00B93BF0">
      <w:footerReference w:type="default" r:id="rId1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8C4" w:rsidRDefault="00D758C4" w:rsidP="005B1ADD">
      <w:r>
        <w:separator/>
      </w:r>
    </w:p>
  </w:endnote>
  <w:endnote w:type="continuationSeparator" w:id="1">
    <w:p w:rsidR="00D758C4" w:rsidRDefault="00D758C4" w:rsidP="005B1A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굴림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9140"/>
      <w:docPartObj>
        <w:docPartGallery w:val="Page Numbers (Bottom of Page)"/>
        <w:docPartUnique/>
      </w:docPartObj>
    </w:sdtPr>
    <w:sdtContent>
      <w:sdt>
        <w:sdtPr>
          <w:id w:val="167331655"/>
          <w:docPartObj>
            <w:docPartGallery w:val="Page Numbers (Top of Page)"/>
            <w:docPartUnique/>
          </w:docPartObj>
        </w:sdtPr>
        <w:sdtContent>
          <w:p w:rsidR="00DB054D" w:rsidRDefault="00DB054D">
            <w:pPr>
              <w:pStyle w:val="a6"/>
              <w:jc w:val="center"/>
            </w:pPr>
            <w:r>
              <w:rPr>
                <w:lang w:val="ko-KR"/>
              </w:rPr>
              <w:t xml:space="preserve">페이지 </w:t>
            </w:r>
            <w:r w:rsidR="001F59CE">
              <w:rPr>
                <w:b/>
                <w:sz w:val="24"/>
              </w:rPr>
              <w:fldChar w:fldCharType="begin"/>
            </w:r>
            <w:r>
              <w:rPr>
                <w:b/>
              </w:rPr>
              <w:instrText>PAGE</w:instrText>
            </w:r>
            <w:r w:rsidR="001F59CE">
              <w:rPr>
                <w:b/>
                <w:sz w:val="24"/>
              </w:rPr>
              <w:fldChar w:fldCharType="separate"/>
            </w:r>
            <w:r w:rsidR="00290443">
              <w:rPr>
                <w:b/>
                <w:noProof/>
              </w:rPr>
              <w:t>1</w:t>
            </w:r>
            <w:r w:rsidR="001F59CE">
              <w:rPr>
                <w:b/>
                <w:sz w:val="24"/>
              </w:rPr>
              <w:fldChar w:fldCharType="end"/>
            </w:r>
            <w:r>
              <w:rPr>
                <w:lang w:val="ko-KR"/>
              </w:rPr>
              <w:t xml:space="preserve"> / </w:t>
            </w:r>
            <w:r w:rsidR="001F59CE">
              <w:rPr>
                <w:b/>
                <w:sz w:val="24"/>
              </w:rPr>
              <w:fldChar w:fldCharType="begin"/>
            </w:r>
            <w:r>
              <w:rPr>
                <w:b/>
              </w:rPr>
              <w:instrText>NUMPAGES</w:instrText>
            </w:r>
            <w:r w:rsidR="001F59CE">
              <w:rPr>
                <w:b/>
                <w:sz w:val="24"/>
              </w:rPr>
              <w:fldChar w:fldCharType="separate"/>
            </w:r>
            <w:r w:rsidR="00290443">
              <w:rPr>
                <w:b/>
                <w:noProof/>
              </w:rPr>
              <w:t>5</w:t>
            </w:r>
            <w:r w:rsidR="001F59CE">
              <w:rPr>
                <w:b/>
                <w:sz w:val="24"/>
              </w:rPr>
              <w:fldChar w:fldCharType="end"/>
            </w:r>
          </w:p>
        </w:sdtContent>
      </w:sdt>
    </w:sdtContent>
  </w:sdt>
  <w:p w:rsidR="00DB054D" w:rsidRDefault="00DB05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8C4" w:rsidRDefault="00D758C4" w:rsidP="005B1ADD">
      <w:r>
        <w:separator/>
      </w:r>
    </w:p>
  </w:footnote>
  <w:footnote w:type="continuationSeparator" w:id="1">
    <w:p w:rsidR="00D758C4" w:rsidRDefault="00D758C4" w:rsidP="005B1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70B"/>
    <w:multiLevelType w:val="hybridMultilevel"/>
    <w:tmpl w:val="BEE86A9C"/>
    <w:lvl w:ilvl="0" w:tplc="9886E63A">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0021C1E"/>
    <w:multiLevelType w:val="hybridMultilevel"/>
    <w:tmpl w:val="0040F5D8"/>
    <w:lvl w:ilvl="0" w:tplc="47E48B64">
      <w:numFmt w:val="bullet"/>
      <w:lvlText w:val=""/>
      <w:lvlJc w:val="left"/>
      <w:pPr>
        <w:ind w:left="760" w:hanging="360"/>
      </w:pPr>
      <w:rPr>
        <w:rFonts w:ascii="Wingdings" w:eastAsia="바탕" w:hAnsi="Wingdings" w:cs="Times New Roman" w:hint="default"/>
        <w:color w:val="auto"/>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1DB6411"/>
    <w:multiLevelType w:val="hybridMultilevel"/>
    <w:tmpl w:val="D5607CA4"/>
    <w:lvl w:ilvl="0" w:tplc="211EC896">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F1E579C"/>
    <w:multiLevelType w:val="hybridMultilevel"/>
    <w:tmpl w:val="C13EEACA"/>
    <w:lvl w:ilvl="0" w:tplc="AFE0C344">
      <w:start w:val="2011"/>
      <w:numFmt w:val="bullet"/>
      <w:lvlText w:val="-"/>
      <w:lvlJc w:val="left"/>
      <w:pPr>
        <w:tabs>
          <w:tab w:val="num" w:pos="921"/>
        </w:tabs>
        <w:ind w:left="921" w:hanging="360"/>
      </w:pPr>
      <w:rPr>
        <w:rFonts w:ascii="굴림체" w:eastAsia="굴림체" w:hAnsi="굴림체"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061EF7"/>
    <w:multiLevelType w:val="hybridMultilevel"/>
    <w:tmpl w:val="50623546"/>
    <w:lvl w:ilvl="0" w:tplc="E82CA2B4">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79C9"/>
    <w:rsid w:val="0000225D"/>
    <w:rsid w:val="0001218C"/>
    <w:rsid w:val="0001774A"/>
    <w:rsid w:val="0003174A"/>
    <w:rsid w:val="000351AB"/>
    <w:rsid w:val="000456F6"/>
    <w:rsid w:val="000479C9"/>
    <w:rsid w:val="00075620"/>
    <w:rsid w:val="00075A0B"/>
    <w:rsid w:val="000929ED"/>
    <w:rsid w:val="0009480C"/>
    <w:rsid w:val="000B0180"/>
    <w:rsid w:val="000E23EB"/>
    <w:rsid w:val="0011296C"/>
    <w:rsid w:val="00133FFB"/>
    <w:rsid w:val="001F2F35"/>
    <w:rsid w:val="001F59CE"/>
    <w:rsid w:val="00205A6D"/>
    <w:rsid w:val="002065E7"/>
    <w:rsid w:val="002169FA"/>
    <w:rsid w:val="00232055"/>
    <w:rsid w:val="00257467"/>
    <w:rsid w:val="00277084"/>
    <w:rsid w:val="00290443"/>
    <w:rsid w:val="00296066"/>
    <w:rsid w:val="002A0DEB"/>
    <w:rsid w:val="002B3461"/>
    <w:rsid w:val="002C49E5"/>
    <w:rsid w:val="002D5943"/>
    <w:rsid w:val="003229FD"/>
    <w:rsid w:val="00363153"/>
    <w:rsid w:val="00382780"/>
    <w:rsid w:val="00383605"/>
    <w:rsid w:val="0039354D"/>
    <w:rsid w:val="003B57E9"/>
    <w:rsid w:val="003C0968"/>
    <w:rsid w:val="003E0160"/>
    <w:rsid w:val="00412A8A"/>
    <w:rsid w:val="004175A3"/>
    <w:rsid w:val="004306E4"/>
    <w:rsid w:val="00462D2B"/>
    <w:rsid w:val="00476CFA"/>
    <w:rsid w:val="00492CAC"/>
    <w:rsid w:val="004A1524"/>
    <w:rsid w:val="004D0C89"/>
    <w:rsid w:val="004E6927"/>
    <w:rsid w:val="00505ECC"/>
    <w:rsid w:val="00522BD1"/>
    <w:rsid w:val="0054690E"/>
    <w:rsid w:val="005958AE"/>
    <w:rsid w:val="005A61A9"/>
    <w:rsid w:val="005B1ADD"/>
    <w:rsid w:val="005C20D8"/>
    <w:rsid w:val="005F071A"/>
    <w:rsid w:val="00605E92"/>
    <w:rsid w:val="0062126D"/>
    <w:rsid w:val="00627CFB"/>
    <w:rsid w:val="0063471D"/>
    <w:rsid w:val="006400DF"/>
    <w:rsid w:val="006500DB"/>
    <w:rsid w:val="006578F2"/>
    <w:rsid w:val="006819D9"/>
    <w:rsid w:val="006A4DCE"/>
    <w:rsid w:val="006E1198"/>
    <w:rsid w:val="006F3046"/>
    <w:rsid w:val="006F59D0"/>
    <w:rsid w:val="00730D73"/>
    <w:rsid w:val="0074284B"/>
    <w:rsid w:val="00744DCF"/>
    <w:rsid w:val="0075279B"/>
    <w:rsid w:val="00755F35"/>
    <w:rsid w:val="00757601"/>
    <w:rsid w:val="00773041"/>
    <w:rsid w:val="0077311A"/>
    <w:rsid w:val="00773494"/>
    <w:rsid w:val="007842A7"/>
    <w:rsid w:val="00790B31"/>
    <w:rsid w:val="00791771"/>
    <w:rsid w:val="00796271"/>
    <w:rsid w:val="007A4213"/>
    <w:rsid w:val="007C45F8"/>
    <w:rsid w:val="007D6CE9"/>
    <w:rsid w:val="007E3E74"/>
    <w:rsid w:val="007F5809"/>
    <w:rsid w:val="008132C0"/>
    <w:rsid w:val="00821739"/>
    <w:rsid w:val="008548DB"/>
    <w:rsid w:val="0085767F"/>
    <w:rsid w:val="00870CA2"/>
    <w:rsid w:val="008773B9"/>
    <w:rsid w:val="008A2750"/>
    <w:rsid w:val="008A6ADA"/>
    <w:rsid w:val="008C2D05"/>
    <w:rsid w:val="008D2C42"/>
    <w:rsid w:val="008D44A3"/>
    <w:rsid w:val="0090623E"/>
    <w:rsid w:val="00A5656F"/>
    <w:rsid w:val="00A670B9"/>
    <w:rsid w:val="00A822BB"/>
    <w:rsid w:val="00AA066D"/>
    <w:rsid w:val="00AA4095"/>
    <w:rsid w:val="00AB0C33"/>
    <w:rsid w:val="00AB4AE2"/>
    <w:rsid w:val="00AD08C4"/>
    <w:rsid w:val="00AE462B"/>
    <w:rsid w:val="00B06BC9"/>
    <w:rsid w:val="00B4175A"/>
    <w:rsid w:val="00B530E6"/>
    <w:rsid w:val="00B769C6"/>
    <w:rsid w:val="00B93BF0"/>
    <w:rsid w:val="00BB3A82"/>
    <w:rsid w:val="00BD2B09"/>
    <w:rsid w:val="00BF5476"/>
    <w:rsid w:val="00C07F0A"/>
    <w:rsid w:val="00C15707"/>
    <w:rsid w:val="00C27FFB"/>
    <w:rsid w:val="00C305C6"/>
    <w:rsid w:val="00C358AC"/>
    <w:rsid w:val="00CF548B"/>
    <w:rsid w:val="00D0015D"/>
    <w:rsid w:val="00D07992"/>
    <w:rsid w:val="00D159FC"/>
    <w:rsid w:val="00D16E67"/>
    <w:rsid w:val="00D278A9"/>
    <w:rsid w:val="00D40E81"/>
    <w:rsid w:val="00D470BE"/>
    <w:rsid w:val="00D657D6"/>
    <w:rsid w:val="00D758C4"/>
    <w:rsid w:val="00D86C26"/>
    <w:rsid w:val="00D924CC"/>
    <w:rsid w:val="00DB0481"/>
    <w:rsid w:val="00DB054D"/>
    <w:rsid w:val="00DC7294"/>
    <w:rsid w:val="00DF398B"/>
    <w:rsid w:val="00E236AF"/>
    <w:rsid w:val="00E4418A"/>
    <w:rsid w:val="00E56E1D"/>
    <w:rsid w:val="00E604B6"/>
    <w:rsid w:val="00EA5F99"/>
    <w:rsid w:val="00EB0681"/>
    <w:rsid w:val="00EB7D3C"/>
    <w:rsid w:val="00EC073E"/>
    <w:rsid w:val="00EC25B8"/>
    <w:rsid w:val="00EE1A2E"/>
    <w:rsid w:val="00EE1ADB"/>
    <w:rsid w:val="00F02E52"/>
    <w:rsid w:val="00F35B82"/>
    <w:rsid w:val="00F80CF8"/>
    <w:rsid w:val="00F86D31"/>
    <w:rsid w:val="00F901B4"/>
    <w:rsid w:val="00F91B8C"/>
    <w:rsid w:val="00FA134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C9"/>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479C9"/>
    <w:rPr>
      <w:strike w:val="0"/>
      <w:dstrike w:val="0"/>
      <w:color w:val="0072BC"/>
      <w:sz w:val="18"/>
      <w:szCs w:val="18"/>
      <w:u w:val="none"/>
      <w:effect w:val="none"/>
    </w:rPr>
  </w:style>
  <w:style w:type="paragraph" w:styleId="a4">
    <w:name w:val="Balloon Text"/>
    <w:basedOn w:val="a"/>
    <w:link w:val="Char"/>
    <w:uiPriority w:val="99"/>
    <w:semiHidden/>
    <w:unhideWhenUsed/>
    <w:rsid w:val="000479C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479C9"/>
    <w:rPr>
      <w:rFonts w:asciiTheme="majorHAnsi" w:eastAsiaTheme="majorEastAsia" w:hAnsiTheme="majorHAnsi" w:cstheme="majorBidi"/>
      <w:sz w:val="18"/>
      <w:szCs w:val="18"/>
    </w:rPr>
  </w:style>
  <w:style w:type="paragraph" w:styleId="a5">
    <w:name w:val="header"/>
    <w:basedOn w:val="a"/>
    <w:link w:val="Char0"/>
    <w:uiPriority w:val="99"/>
    <w:unhideWhenUsed/>
    <w:rsid w:val="005B1ADD"/>
    <w:pPr>
      <w:tabs>
        <w:tab w:val="center" w:pos="4513"/>
        <w:tab w:val="right" w:pos="9026"/>
      </w:tabs>
      <w:snapToGrid w:val="0"/>
    </w:pPr>
  </w:style>
  <w:style w:type="character" w:customStyle="1" w:styleId="Char0">
    <w:name w:val="머리글 Char"/>
    <w:basedOn w:val="a0"/>
    <w:link w:val="a5"/>
    <w:uiPriority w:val="99"/>
    <w:rsid w:val="005B1ADD"/>
    <w:rPr>
      <w:rFonts w:ascii="바탕" w:eastAsia="바탕" w:hAnsi="Times New Roman" w:cs="Times New Roman"/>
      <w:szCs w:val="24"/>
    </w:rPr>
  </w:style>
  <w:style w:type="paragraph" w:styleId="a6">
    <w:name w:val="footer"/>
    <w:basedOn w:val="a"/>
    <w:link w:val="Char1"/>
    <w:uiPriority w:val="99"/>
    <w:unhideWhenUsed/>
    <w:rsid w:val="005B1ADD"/>
    <w:pPr>
      <w:tabs>
        <w:tab w:val="center" w:pos="4513"/>
        <w:tab w:val="right" w:pos="9026"/>
      </w:tabs>
      <w:snapToGrid w:val="0"/>
    </w:pPr>
  </w:style>
  <w:style w:type="character" w:customStyle="1" w:styleId="Char1">
    <w:name w:val="바닥글 Char"/>
    <w:basedOn w:val="a0"/>
    <w:link w:val="a6"/>
    <w:uiPriority w:val="99"/>
    <w:rsid w:val="005B1ADD"/>
    <w:rPr>
      <w:rFonts w:ascii="바탕" w:eastAsia="바탕" w:hAnsi="Times New Roman" w:cs="Times New Roman"/>
      <w:szCs w:val="24"/>
    </w:rPr>
  </w:style>
  <w:style w:type="paragraph" w:customStyle="1" w:styleId="MS">
    <w:name w:val="MS바탕글"/>
    <w:basedOn w:val="a"/>
    <w:rsid w:val="0077311A"/>
    <w:pPr>
      <w:widowControl/>
      <w:wordWrap/>
      <w:autoSpaceDE/>
      <w:autoSpaceDN/>
      <w:snapToGrid w:val="0"/>
      <w:spacing w:line="384" w:lineRule="auto"/>
    </w:pPr>
    <w:rPr>
      <w:rFonts w:cs="굴림"/>
      <w:color w:val="000000"/>
      <w:kern w:val="0"/>
      <w:szCs w:val="20"/>
    </w:rPr>
  </w:style>
  <w:style w:type="table" w:styleId="a7">
    <w:name w:val="Table Grid"/>
    <w:basedOn w:val="a1"/>
    <w:uiPriority w:val="59"/>
    <w:rsid w:val="00BF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86C26"/>
    <w:rPr>
      <w:color w:val="808080"/>
    </w:rPr>
  </w:style>
  <w:style w:type="paragraph" w:styleId="a9">
    <w:name w:val="List Paragraph"/>
    <w:basedOn w:val="a"/>
    <w:uiPriority w:val="34"/>
    <w:qFormat/>
    <w:rsid w:val="0085767F"/>
    <w:pPr>
      <w:ind w:leftChars="400" w:left="800"/>
    </w:pPr>
  </w:style>
  <w:style w:type="paragraph" w:customStyle="1" w:styleId="hstyle0">
    <w:name w:val="hstyle0"/>
    <w:basedOn w:val="a"/>
    <w:rsid w:val="00D16E67"/>
    <w:pPr>
      <w:widowControl/>
      <w:wordWrap/>
      <w:autoSpaceDE/>
      <w:autoSpaceDN/>
      <w:spacing w:line="384" w:lineRule="auto"/>
    </w:pPr>
    <w:rPr>
      <w:rFonts w:hAnsi="바탕" w:cs="굴림"/>
      <w:color w:val="000000"/>
      <w:kern w:val="0"/>
      <w:szCs w:val="20"/>
    </w:rPr>
  </w:style>
  <w:style w:type="paragraph" w:customStyle="1" w:styleId="hstyle1">
    <w:name w:val="hstyle1"/>
    <w:basedOn w:val="a"/>
    <w:rsid w:val="00D16E67"/>
    <w:pPr>
      <w:widowControl/>
      <w:wordWrap/>
      <w:autoSpaceDE/>
      <w:autoSpaceDN/>
      <w:spacing w:line="384" w:lineRule="auto"/>
      <w:jc w:val="center"/>
    </w:pPr>
    <w:rPr>
      <w:rFonts w:ascii="맑은 고딕" w:eastAsia="맑은 고딕" w:hAnsi="맑은 고딕" w:cs="굴림"/>
      <w:color w:val="000000"/>
      <w:kern w:val="0"/>
      <w:szCs w:val="20"/>
    </w:rPr>
  </w:style>
  <w:style w:type="paragraph" w:customStyle="1" w:styleId="hstyle2">
    <w:name w:val="hstyle2"/>
    <w:basedOn w:val="a"/>
    <w:rsid w:val="00D16E67"/>
    <w:pPr>
      <w:widowControl/>
      <w:wordWrap/>
      <w:autoSpaceDE/>
      <w:autoSpaceDN/>
      <w:spacing w:line="384" w:lineRule="auto"/>
      <w:jc w:val="center"/>
    </w:pPr>
    <w:rPr>
      <w:rFonts w:ascii="맑은 고딕" w:eastAsia="맑은 고딕" w:hAnsi="맑은 고딕" w:cs="굴림"/>
      <w:color w:val="000000"/>
      <w:kern w:val="0"/>
      <w:szCs w:val="20"/>
    </w:rPr>
  </w:style>
  <w:style w:type="paragraph" w:customStyle="1" w:styleId="hstyle3">
    <w:name w:val="hstyle3"/>
    <w:basedOn w:val="a"/>
    <w:rsid w:val="00D16E67"/>
    <w:pPr>
      <w:widowControl/>
      <w:wordWrap/>
      <w:autoSpaceDE/>
      <w:autoSpaceDN/>
      <w:spacing w:line="384" w:lineRule="auto"/>
    </w:pPr>
    <w:rPr>
      <w:rFonts w:ascii="맑은 고딕" w:eastAsia="맑은 고딕" w:hAnsi="맑은 고딕" w:cs="굴림"/>
      <w:color w:val="000000"/>
      <w:kern w:val="0"/>
      <w:szCs w:val="20"/>
    </w:rPr>
  </w:style>
  <w:style w:type="paragraph" w:customStyle="1" w:styleId="hstyle4">
    <w:name w:val="hstyle4"/>
    <w:basedOn w:val="a"/>
    <w:rsid w:val="00D16E67"/>
    <w:pPr>
      <w:widowControl/>
      <w:wordWrap/>
      <w:autoSpaceDE/>
      <w:autoSpaceDN/>
      <w:spacing w:line="384" w:lineRule="auto"/>
    </w:pPr>
    <w:rPr>
      <w:rFonts w:ascii="맑은 고딕" w:eastAsia="맑은 고딕" w:hAnsi="맑은 고딕" w:cs="굴림"/>
      <w:color w:val="000000"/>
      <w:kern w:val="0"/>
      <w:szCs w:val="20"/>
    </w:rPr>
  </w:style>
  <w:style w:type="paragraph" w:customStyle="1" w:styleId="hstyle5">
    <w:name w:val="hstyle5"/>
    <w:basedOn w:val="a"/>
    <w:rsid w:val="00D16E67"/>
    <w:pPr>
      <w:widowControl/>
      <w:wordWrap/>
      <w:autoSpaceDE/>
      <w:autoSpaceDN/>
      <w:spacing w:line="384" w:lineRule="auto"/>
      <w:jc w:val="center"/>
    </w:pPr>
    <w:rPr>
      <w:rFonts w:ascii="맑은 고딕" w:eastAsia="맑은 고딕" w:hAnsi="맑은 고딕" w:cs="굴림"/>
      <w:color w:val="000000"/>
      <w:kern w:val="0"/>
      <w:szCs w:val="20"/>
    </w:rPr>
  </w:style>
  <w:style w:type="paragraph" w:customStyle="1" w:styleId="hstyle6">
    <w:name w:val="hstyle6"/>
    <w:basedOn w:val="a"/>
    <w:rsid w:val="00D16E67"/>
    <w:pPr>
      <w:widowControl/>
      <w:wordWrap/>
      <w:autoSpaceDE/>
      <w:autoSpaceDN/>
      <w:spacing w:line="384" w:lineRule="auto"/>
      <w:jc w:val="center"/>
    </w:pPr>
    <w:rPr>
      <w:rFonts w:ascii="맑은 고딕" w:eastAsia="맑은 고딕" w:hAnsi="맑은 고딕" w:cs="굴림"/>
      <w:color w:val="000000"/>
      <w:kern w:val="0"/>
      <w:sz w:val="22"/>
      <w:szCs w:val="22"/>
    </w:rPr>
  </w:style>
  <w:style w:type="paragraph" w:customStyle="1" w:styleId="aa">
    <w:name w:val="바탕글"/>
    <w:basedOn w:val="a"/>
    <w:rsid w:val="00F80CF8"/>
    <w:pPr>
      <w:snapToGrid w:val="0"/>
      <w:spacing w:line="384" w:lineRule="auto"/>
      <w:textAlignment w:val="baseline"/>
    </w:pPr>
    <w:rPr>
      <w:rFonts w:ascii="굴림" w:eastAsia="굴림" w:hAnsi="굴림" w:cs="굴림"/>
      <w:color w:val="000000"/>
      <w:kern w:val="0"/>
      <w:szCs w:val="20"/>
    </w:rPr>
  </w:style>
  <w:style w:type="paragraph" w:customStyle="1" w:styleId="xl80">
    <w:name w:val="xl80"/>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92">
    <w:name w:val="xl92"/>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2">
    <w:name w:val="xl102"/>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3">
    <w:name w:val="xl103"/>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4">
    <w:name w:val="xl104"/>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5">
    <w:name w:val="xl105"/>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6">
    <w:name w:val="xl106"/>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7">
    <w:name w:val="xl107"/>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9">
    <w:name w:val="xl109"/>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8">
    <w:name w:val="xl108"/>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94">
    <w:name w:val="xl94"/>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95">
    <w:name w:val="xl95"/>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96">
    <w:name w:val="xl96"/>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76">
    <w:name w:val="xl76"/>
    <w:basedOn w:val="a"/>
    <w:rsid w:val="00F80CF8"/>
    <w:pPr>
      <w:snapToGrid w:val="0"/>
      <w:spacing w:line="384" w:lineRule="auto"/>
      <w:jc w:val="center"/>
      <w:textAlignment w:val="baseline"/>
    </w:pPr>
    <w:rPr>
      <w:rFonts w:ascii="굴림" w:eastAsia="굴림" w:hAnsi="굴림" w:cs="굴림"/>
      <w:color w:val="000000"/>
      <w:kern w:val="0"/>
      <w:szCs w:val="20"/>
    </w:rPr>
  </w:style>
  <w:style w:type="paragraph" w:customStyle="1" w:styleId="xl98">
    <w:name w:val="xl98"/>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99">
    <w:name w:val="xl99"/>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1">
    <w:name w:val="xl101"/>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100">
    <w:name w:val="xl100"/>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82">
    <w:name w:val="xl82"/>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74">
    <w:name w:val="xl74"/>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75">
    <w:name w:val="xl75"/>
    <w:basedOn w:val="a"/>
    <w:rsid w:val="00F80CF8"/>
    <w:pPr>
      <w:snapToGrid w:val="0"/>
      <w:spacing w:line="384" w:lineRule="auto"/>
      <w:jc w:val="center"/>
      <w:textAlignment w:val="baseline"/>
    </w:pPr>
    <w:rPr>
      <w:rFonts w:ascii="굴림" w:eastAsia="굴림" w:hAnsi="굴림" w:cs="굴림"/>
      <w:color w:val="000000"/>
      <w:kern w:val="0"/>
      <w:szCs w:val="20"/>
    </w:rPr>
  </w:style>
  <w:style w:type="paragraph" w:customStyle="1" w:styleId="xl79">
    <w:name w:val="xl79"/>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77">
    <w:name w:val="xl77"/>
    <w:basedOn w:val="a"/>
    <w:rsid w:val="00F80CF8"/>
    <w:pPr>
      <w:snapToGrid w:val="0"/>
      <w:spacing w:line="384" w:lineRule="auto"/>
      <w:jc w:val="center"/>
      <w:textAlignment w:val="baseline"/>
    </w:pPr>
    <w:rPr>
      <w:rFonts w:ascii="굴림" w:eastAsia="굴림" w:hAnsi="굴림" w:cs="굴림"/>
      <w:color w:val="000000"/>
      <w:kern w:val="0"/>
      <w:szCs w:val="20"/>
    </w:rPr>
  </w:style>
  <w:style w:type="paragraph" w:customStyle="1" w:styleId="xl83">
    <w:name w:val="xl83"/>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78">
    <w:name w:val="xl78"/>
    <w:basedOn w:val="a"/>
    <w:rsid w:val="00F80CF8"/>
    <w:pPr>
      <w:snapToGrid w:val="0"/>
      <w:spacing w:line="384" w:lineRule="auto"/>
      <w:jc w:val="center"/>
      <w:textAlignment w:val="baseline"/>
    </w:pPr>
    <w:rPr>
      <w:rFonts w:ascii="굴림" w:eastAsia="굴림" w:hAnsi="굴림" w:cs="굴림"/>
      <w:color w:val="000000"/>
      <w:kern w:val="0"/>
      <w:szCs w:val="20"/>
    </w:rPr>
  </w:style>
  <w:style w:type="paragraph" w:customStyle="1" w:styleId="xl84">
    <w:name w:val="xl84"/>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85">
    <w:name w:val="xl85"/>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86">
    <w:name w:val="xl86"/>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87">
    <w:name w:val="xl87"/>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88">
    <w:name w:val="xl88"/>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89">
    <w:name w:val="xl89"/>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91">
    <w:name w:val="xl91"/>
    <w:basedOn w:val="a"/>
    <w:rsid w:val="00F80CF8"/>
    <w:pPr>
      <w:snapToGrid w:val="0"/>
      <w:spacing w:line="384" w:lineRule="auto"/>
      <w:jc w:val="center"/>
      <w:textAlignment w:val="baseline"/>
    </w:pPr>
    <w:rPr>
      <w:rFonts w:ascii="굴림" w:eastAsia="굴림" w:hAnsi="굴림" w:cs="굴림"/>
      <w:color w:val="000000"/>
      <w:kern w:val="0"/>
      <w:sz w:val="22"/>
      <w:szCs w:val="22"/>
    </w:rPr>
  </w:style>
  <w:style w:type="paragraph" w:customStyle="1" w:styleId="xl90">
    <w:name w:val="xl90"/>
    <w:basedOn w:val="a"/>
    <w:rsid w:val="00F80CF8"/>
    <w:pPr>
      <w:snapToGrid w:val="0"/>
      <w:spacing w:line="384" w:lineRule="auto"/>
      <w:jc w:val="center"/>
      <w:textAlignment w:val="baseline"/>
    </w:pPr>
    <w:rPr>
      <w:rFonts w:ascii="굴림" w:eastAsia="굴림" w:hAnsi="굴림" w:cs="굴림"/>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C9"/>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479C9"/>
    <w:rPr>
      <w:strike w:val="0"/>
      <w:dstrike w:val="0"/>
      <w:color w:val="0072BC"/>
      <w:sz w:val="18"/>
      <w:szCs w:val="18"/>
      <w:u w:val="none"/>
      <w:effect w:val="none"/>
    </w:rPr>
  </w:style>
  <w:style w:type="paragraph" w:styleId="a4">
    <w:name w:val="Balloon Text"/>
    <w:basedOn w:val="a"/>
    <w:link w:val="Char"/>
    <w:uiPriority w:val="99"/>
    <w:semiHidden/>
    <w:unhideWhenUsed/>
    <w:rsid w:val="000479C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479C9"/>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5B1ADD"/>
    <w:pPr>
      <w:tabs>
        <w:tab w:val="center" w:pos="4513"/>
        <w:tab w:val="right" w:pos="9026"/>
      </w:tabs>
      <w:snapToGrid w:val="0"/>
    </w:pPr>
  </w:style>
  <w:style w:type="character" w:customStyle="1" w:styleId="Char0">
    <w:name w:val="머리글 Char"/>
    <w:basedOn w:val="a0"/>
    <w:link w:val="a5"/>
    <w:uiPriority w:val="99"/>
    <w:semiHidden/>
    <w:rsid w:val="005B1ADD"/>
    <w:rPr>
      <w:rFonts w:ascii="바탕" w:eastAsia="바탕" w:hAnsi="Times New Roman" w:cs="Times New Roman"/>
      <w:szCs w:val="24"/>
    </w:rPr>
  </w:style>
  <w:style w:type="paragraph" w:styleId="a6">
    <w:name w:val="footer"/>
    <w:basedOn w:val="a"/>
    <w:link w:val="Char1"/>
    <w:uiPriority w:val="99"/>
    <w:semiHidden/>
    <w:unhideWhenUsed/>
    <w:rsid w:val="005B1ADD"/>
    <w:pPr>
      <w:tabs>
        <w:tab w:val="center" w:pos="4513"/>
        <w:tab w:val="right" w:pos="9026"/>
      </w:tabs>
      <w:snapToGrid w:val="0"/>
    </w:pPr>
  </w:style>
  <w:style w:type="character" w:customStyle="1" w:styleId="Char1">
    <w:name w:val="바닥글 Char"/>
    <w:basedOn w:val="a0"/>
    <w:link w:val="a6"/>
    <w:uiPriority w:val="99"/>
    <w:semiHidden/>
    <w:rsid w:val="005B1ADD"/>
    <w:rPr>
      <w:rFonts w:ascii="바탕" w:eastAsia="바탕" w:hAnsi="Times New Roman" w:cs="Times New Roman"/>
      <w:szCs w:val="24"/>
    </w:rPr>
  </w:style>
  <w:style w:type="paragraph" w:customStyle="1" w:styleId="MS">
    <w:name w:val="MS바탕글"/>
    <w:basedOn w:val="a"/>
    <w:rsid w:val="0077311A"/>
    <w:pPr>
      <w:widowControl/>
      <w:wordWrap/>
      <w:autoSpaceDE/>
      <w:autoSpaceDN/>
      <w:snapToGrid w:val="0"/>
      <w:spacing w:line="384" w:lineRule="auto"/>
    </w:pPr>
    <w:rPr>
      <w:rFonts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1314336720">
      <w:bodyDiv w:val="1"/>
      <w:marLeft w:val="0"/>
      <w:marRight w:val="0"/>
      <w:marTop w:val="0"/>
      <w:marBottom w:val="0"/>
      <w:divBdr>
        <w:top w:val="none" w:sz="0" w:space="0" w:color="auto"/>
        <w:left w:val="none" w:sz="0" w:space="0" w:color="auto"/>
        <w:bottom w:val="none" w:sz="0" w:space="0" w:color="auto"/>
        <w:right w:val="none" w:sz="0" w:space="0" w:color="auto"/>
      </w:divBdr>
    </w:div>
    <w:div w:id="1336957631">
      <w:bodyDiv w:val="1"/>
      <w:marLeft w:val="0"/>
      <w:marRight w:val="0"/>
      <w:marTop w:val="0"/>
      <w:marBottom w:val="0"/>
      <w:divBdr>
        <w:top w:val="none" w:sz="0" w:space="0" w:color="auto"/>
        <w:left w:val="none" w:sz="0" w:space="0" w:color="auto"/>
        <w:bottom w:val="none" w:sz="0" w:space="0" w:color="auto"/>
        <w:right w:val="none" w:sz="0" w:space="0" w:color="auto"/>
      </w:divBdr>
    </w:div>
    <w:div w:id="1833636385">
      <w:bodyDiv w:val="1"/>
      <w:marLeft w:val="0"/>
      <w:marRight w:val="0"/>
      <w:marTop w:val="0"/>
      <w:marBottom w:val="0"/>
      <w:divBdr>
        <w:top w:val="none" w:sz="0" w:space="0" w:color="auto"/>
        <w:left w:val="none" w:sz="0" w:space="0" w:color="auto"/>
        <w:bottom w:val="none" w:sz="0" w:space="0" w:color="auto"/>
        <w:right w:val="none" w:sz="0" w:space="0" w:color="auto"/>
      </w:divBdr>
    </w:div>
    <w:div w:id="1863351032">
      <w:bodyDiv w:val="1"/>
      <w:marLeft w:val="0"/>
      <w:marRight w:val="0"/>
      <w:marTop w:val="0"/>
      <w:marBottom w:val="0"/>
      <w:divBdr>
        <w:top w:val="none" w:sz="0" w:space="0" w:color="auto"/>
        <w:left w:val="none" w:sz="0" w:space="0" w:color="auto"/>
        <w:bottom w:val="none" w:sz="0" w:space="0" w:color="auto"/>
        <w:right w:val="none" w:sz="0" w:space="0" w:color="auto"/>
      </w:divBdr>
    </w:div>
    <w:div w:id="21323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fc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hk5916@naver.com" TargetMode="External"/><Relationship Id="rId4" Type="http://schemas.openxmlformats.org/officeDocument/2006/relationships/settings" Target="settings.xml"/><Relationship Id="rId9" Type="http://schemas.openxmlformats.org/officeDocument/2006/relationships/hyperlink" Target="http://www.kfco.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EF6D2-8EB6-4AAA-8369-FD4D431D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561</Words>
  <Characters>3200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open</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블랙에디션</cp:lastModifiedBy>
  <cp:revision>4</cp:revision>
  <cp:lastPrinted>2014-05-07T03:12:00Z</cp:lastPrinted>
  <dcterms:created xsi:type="dcterms:W3CDTF">2014-05-21T00:16:00Z</dcterms:created>
  <dcterms:modified xsi:type="dcterms:W3CDTF">2014-05-21T00:39:00Z</dcterms:modified>
</cp:coreProperties>
</file>